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B06F" w14:textId="129C18EE" w:rsidR="00472219" w:rsidRPr="00974ADC" w:rsidRDefault="0026024B" w:rsidP="005816C6">
      <w:pPr>
        <w:pStyle w:val="Corpotesto"/>
        <w:spacing w:line="360" w:lineRule="auto"/>
        <w:ind w:right="-1" w:firstLine="709"/>
        <w:jc w:val="center"/>
        <w:rPr>
          <w:rFonts w:ascii="Arial" w:hAnsi="Arial" w:cs="Arial"/>
          <w:noProof/>
          <w:sz w:val="24"/>
          <w:szCs w:val="24"/>
          <w:lang w:val="it-IT" w:eastAsia="it-IT"/>
        </w:rPr>
      </w:pPr>
      <w:r w:rsidRPr="00974ADC">
        <w:rPr>
          <w:rFonts w:ascii="Arial" w:hAnsi="Arial" w:cs="Arial"/>
          <w:noProof/>
          <w:sz w:val="24"/>
          <w:szCs w:val="24"/>
          <w:lang w:val="it-IT" w:eastAsia="it-IT"/>
        </w:rPr>
        <w:t>ANCORA UNA NOVITA’ AL “FEDERICO II”</w:t>
      </w:r>
    </w:p>
    <w:p w14:paraId="10D46FE9" w14:textId="197F9E7E" w:rsidR="00E76F67" w:rsidRPr="00974ADC" w:rsidRDefault="00E76F67" w:rsidP="00094B5E">
      <w:pPr>
        <w:pStyle w:val="Corpotesto"/>
        <w:spacing w:line="360" w:lineRule="auto"/>
        <w:ind w:right="-1" w:firstLine="709"/>
        <w:jc w:val="both"/>
        <w:rPr>
          <w:rFonts w:ascii="Arial" w:hAnsi="Arial" w:cs="Arial"/>
          <w:b/>
          <w:bCs/>
          <w:w w:val="105"/>
          <w:sz w:val="24"/>
          <w:szCs w:val="24"/>
          <w:lang w:val="it-IT"/>
        </w:rPr>
      </w:pPr>
      <w:r w:rsidRPr="00974ADC">
        <w:rPr>
          <w:rFonts w:ascii="Arial" w:hAnsi="Arial" w:cs="Arial"/>
          <w:w w:val="105"/>
          <w:sz w:val="24"/>
          <w:szCs w:val="24"/>
          <w:lang w:val="it-IT"/>
        </w:rPr>
        <w:t>Nell’ottica di un rinnovamento continuo, il “Federico II” ha partecipa</w:t>
      </w:r>
      <w:r w:rsidR="00F17690" w:rsidRPr="00974ADC">
        <w:rPr>
          <w:rFonts w:ascii="Arial" w:hAnsi="Arial" w:cs="Arial"/>
          <w:w w:val="105"/>
          <w:sz w:val="24"/>
          <w:szCs w:val="24"/>
          <w:lang w:val="it-IT"/>
        </w:rPr>
        <w:t>to</w:t>
      </w:r>
      <w:r w:rsidRPr="00974ADC">
        <w:rPr>
          <w:rFonts w:ascii="Arial" w:hAnsi="Arial" w:cs="Arial"/>
          <w:w w:val="105"/>
          <w:sz w:val="24"/>
          <w:szCs w:val="24"/>
          <w:lang w:val="it-IT"/>
        </w:rPr>
        <w:t xml:space="preserve"> all’avviso </w:t>
      </w:r>
      <w:r w:rsidRPr="00974ADC">
        <w:rPr>
          <w:rFonts w:ascii="Arial" w:hAnsi="Arial" w:cs="Arial"/>
          <w:sz w:val="24"/>
          <w:szCs w:val="24"/>
          <w:shd w:val="clear" w:color="auto" w:fill="FFFFFF"/>
          <w:lang w:val="it-IT"/>
        </w:rPr>
        <w:t xml:space="preserve"> del Piano nazionale per la sperimentazione di percorsi quadriennali di istruzione secondaria di secondo </w:t>
      </w:r>
      <w:r w:rsidR="00E57C65" w:rsidRPr="00974ADC">
        <w:rPr>
          <w:rFonts w:ascii="Arial" w:hAnsi="Arial" w:cs="Arial"/>
          <w:sz w:val="24"/>
          <w:szCs w:val="24"/>
          <w:shd w:val="clear" w:color="auto" w:fill="FFFFFF"/>
          <w:lang w:val="it-IT"/>
        </w:rPr>
        <w:t xml:space="preserve">all’open day in presenza </w:t>
      </w:r>
      <w:r w:rsidRPr="00974ADC">
        <w:rPr>
          <w:rFonts w:ascii="Arial" w:hAnsi="Arial" w:cs="Arial"/>
          <w:noProof/>
          <w:sz w:val="24"/>
          <w:szCs w:val="24"/>
          <w:lang w:val="it-IT" w:eastAsia="it-IT"/>
        </w:rPr>
        <w:t xml:space="preserve">arricchisce, per il prossimo anno scolastico, anche del </w:t>
      </w:r>
      <w:r w:rsidR="00974ADC" w:rsidRPr="00974ADC">
        <w:rPr>
          <w:rFonts w:ascii="Arial" w:hAnsi="Arial" w:cs="Arial"/>
          <w:b/>
          <w:bCs/>
          <w:noProof/>
          <w:sz w:val="24"/>
          <w:szCs w:val="24"/>
          <w:lang w:val="it-IT" w:eastAsia="it-IT"/>
        </w:rPr>
        <w:t xml:space="preserve">CORSO QUADRIENNALE IN AMMINISTRAZIONE FINANZA E MARKETING. </w:t>
      </w:r>
    </w:p>
    <w:p w14:paraId="64BF88F0" w14:textId="7C1AEF4F" w:rsidR="00094B5E" w:rsidRPr="00974ADC" w:rsidRDefault="00511316" w:rsidP="00094B5E">
      <w:pPr>
        <w:pStyle w:val="Corpotesto"/>
        <w:spacing w:line="360" w:lineRule="auto"/>
        <w:ind w:right="-1" w:firstLine="709"/>
        <w:jc w:val="both"/>
        <w:rPr>
          <w:rFonts w:ascii="Arial" w:hAnsi="Arial" w:cs="Arial"/>
          <w:iCs/>
          <w:w w:val="105"/>
          <w:sz w:val="24"/>
          <w:szCs w:val="24"/>
          <w:lang w:val="it-IT"/>
        </w:rPr>
      </w:pPr>
      <w:r w:rsidRPr="00974ADC">
        <w:rPr>
          <w:rFonts w:ascii="Arial" w:hAnsi="Arial" w:cs="Arial"/>
          <w:iCs/>
          <w:w w:val="105"/>
          <w:sz w:val="24"/>
          <w:szCs w:val="24"/>
          <w:lang w:val="it-IT"/>
        </w:rPr>
        <w:t xml:space="preserve"> Un</w:t>
      </w:r>
      <w:r w:rsidR="00F17690" w:rsidRPr="00974ADC">
        <w:rPr>
          <w:rFonts w:ascii="Arial" w:hAnsi="Arial" w:cs="Arial"/>
          <w:iCs/>
          <w:w w:val="105"/>
          <w:sz w:val="24"/>
          <w:szCs w:val="24"/>
          <w:lang w:val="it-IT"/>
        </w:rPr>
        <w:t>o</w:t>
      </w:r>
      <w:r w:rsidRPr="00974ADC">
        <w:rPr>
          <w:rFonts w:ascii="Arial" w:hAnsi="Arial" w:cs="Arial"/>
          <w:iCs/>
          <w:w w:val="105"/>
          <w:sz w:val="24"/>
          <w:szCs w:val="24"/>
          <w:lang w:val="it-IT"/>
        </w:rPr>
        <w:t xml:space="preserve"> de</w:t>
      </w:r>
      <w:r w:rsidR="00974ADC">
        <w:rPr>
          <w:rFonts w:ascii="Arial" w:hAnsi="Arial" w:cs="Arial"/>
          <w:iCs/>
          <w:w w:val="105"/>
          <w:sz w:val="24"/>
          <w:szCs w:val="24"/>
          <w:lang w:val="it-IT"/>
        </w:rPr>
        <w:t xml:space="preserve">gli </w:t>
      </w:r>
      <w:r w:rsidR="00F17690" w:rsidRPr="00974ADC">
        <w:rPr>
          <w:rFonts w:ascii="Arial" w:hAnsi="Arial" w:cs="Arial"/>
          <w:iCs/>
          <w:w w:val="105"/>
          <w:sz w:val="24"/>
          <w:szCs w:val="24"/>
          <w:lang w:val="it-IT"/>
        </w:rPr>
        <w:t>obiettivi</w:t>
      </w:r>
      <w:r w:rsidR="00094B5E" w:rsidRPr="00974ADC">
        <w:rPr>
          <w:rFonts w:ascii="Arial" w:hAnsi="Arial" w:cs="Arial"/>
          <w:iCs/>
          <w:w w:val="105"/>
          <w:sz w:val="24"/>
          <w:szCs w:val="24"/>
          <w:lang w:val="it-IT"/>
        </w:rPr>
        <w:t xml:space="preserve"> </w:t>
      </w:r>
      <w:r w:rsidR="00F17690" w:rsidRPr="00974ADC">
        <w:rPr>
          <w:rFonts w:ascii="Arial" w:hAnsi="Arial" w:cs="Arial"/>
          <w:iCs/>
          <w:w w:val="105"/>
          <w:sz w:val="24"/>
          <w:szCs w:val="24"/>
          <w:lang w:val="it-IT"/>
        </w:rPr>
        <w:t>d</w:t>
      </w:r>
      <w:r w:rsidR="00664858" w:rsidRPr="00974ADC">
        <w:rPr>
          <w:rFonts w:ascii="Arial" w:hAnsi="Arial" w:cs="Arial"/>
          <w:iCs/>
          <w:w w:val="105"/>
          <w:sz w:val="24"/>
          <w:szCs w:val="24"/>
          <w:lang w:val="it-IT"/>
        </w:rPr>
        <w:t>el nuovo percorso di studio</w:t>
      </w:r>
      <w:r w:rsidR="005E438F" w:rsidRPr="00974ADC">
        <w:rPr>
          <w:rFonts w:ascii="Arial" w:hAnsi="Arial" w:cs="Arial"/>
          <w:iCs/>
          <w:w w:val="105"/>
          <w:sz w:val="24"/>
          <w:szCs w:val="24"/>
          <w:lang w:val="it-IT"/>
        </w:rPr>
        <w:t xml:space="preserve"> </w:t>
      </w:r>
      <w:r w:rsidR="008C30E3" w:rsidRPr="00974ADC">
        <w:rPr>
          <w:rFonts w:ascii="Arial" w:hAnsi="Arial" w:cs="Arial"/>
          <w:w w:val="105"/>
          <w:sz w:val="24"/>
          <w:szCs w:val="24"/>
          <w:lang w:val="it-IT"/>
        </w:rPr>
        <w:t xml:space="preserve">è </w:t>
      </w:r>
      <w:r w:rsidR="00094B5E" w:rsidRPr="00974ADC">
        <w:rPr>
          <w:rFonts w:ascii="Arial" w:hAnsi="Arial" w:cs="Arial"/>
          <w:w w:val="105"/>
          <w:sz w:val="24"/>
          <w:szCs w:val="24"/>
          <w:lang w:val="it-IT"/>
        </w:rPr>
        <w:t xml:space="preserve"> </w:t>
      </w:r>
      <w:r w:rsidR="008C30E3" w:rsidRPr="00974ADC">
        <w:rPr>
          <w:rFonts w:ascii="Arial" w:hAnsi="Arial" w:cs="Arial"/>
          <w:w w:val="105"/>
          <w:sz w:val="24"/>
          <w:szCs w:val="24"/>
          <w:lang w:val="it-IT"/>
        </w:rPr>
        <w:t xml:space="preserve">potenziare ed elevare la qualità del servizio scuola per rispondere in modo efficace alle esigenze degli allievi nonché alle aspettative delle famiglie e alle richieste del territorio. </w:t>
      </w:r>
      <w:r w:rsidR="00974ADC">
        <w:rPr>
          <w:rFonts w:ascii="Arial" w:hAnsi="Arial" w:cs="Arial"/>
          <w:w w:val="105"/>
          <w:sz w:val="24"/>
          <w:szCs w:val="24"/>
          <w:lang w:val="it-IT"/>
        </w:rPr>
        <w:t>C</w:t>
      </w:r>
      <w:r w:rsidR="00C04805" w:rsidRPr="00974ADC">
        <w:rPr>
          <w:rFonts w:ascii="Arial" w:hAnsi="Arial" w:cs="Arial"/>
          <w:iCs/>
          <w:w w:val="105"/>
          <w:sz w:val="24"/>
          <w:szCs w:val="24"/>
          <w:lang w:val="it-IT"/>
        </w:rPr>
        <w:t xml:space="preserve">on una scuola superiore della durata di quattro anni i ragazzi non avranno uno </w:t>
      </w:r>
      <w:r w:rsidR="00C454C1" w:rsidRPr="00974ADC">
        <w:rPr>
          <w:rFonts w:ascii="Arial" w:hAnsi="Arial" w:cs="Arial"/>
          <w:iCs/>
          <w:w w:val="105"/>
          <w:sz w:val="24"/>
          <w:szCs w:val="24"/>
          <w:lang w:val="it-IT"/>
        </w:rPr>
        <w:t>“</w:t>
      </w:r>
      <w:r w:rsidR="00C04805" w:rsidRPr="00974ADC">
        <w:rPr>
          <w:rFonts w:ascii="Arial" w:hAnsi="Arial" w:cs="Arial"/>
          <w:iCs/>
          <w:w w:val="105"/>
          <w:sz w:val="24"/>
          <w:szCs w:val="24"/>
          <w:lang w:val="it-IT"/>
        </w:rPr>
        <w:t>sconto</w:t>
      </w:r>
      <w:r w:rsidR="00C454C1" w:rsidRPr="00974ADC">
        <w:rPr>
          <w:rFonts w:ascii="Arial" w:hAnsi="Arial" w:cs="Arial"/>
          <w:iCs/>
          <w:w w:val="105"/>
          <w:sz w:val="24"/>
          <w:szCs w:val="24"/>
          <w:lang w:val="it-IT"/>
        </w:rPr>
        <w:t>”</w:t>
      </w:r>
      <w:r w:rsidR="00C04805" w:rsidRPr="00974ADC">
        <w:rPr>
          <w:rFonts w:ascii="Arial" w:hAnsi="Arial" w:cs="Arial"/>
          <w:iCs/>
          <w:w w:val="105"/>
          <w:sz w:val="24"/>
          <w:szCs w:val="24"/>
          <w:lang w:val="it-IT"/>
        </w:rPr>
        <w:t>, ma</w:t>
      </w:r>
      <w:r w:rsidR="00C454C1" w:rsidRPr="00974ADC">
        <w:rPr>
          <w:rFonts w:ascii="Arial" w:hAnsi="Arial" w:cs="Arial"/>
          <w:iCs/>
          <w:w w:val="105"/>
          <w:sz w:val="24"/>
          <w:szCs w:val="24"/>
          <w:lang w:val="it-IT"/>
        </w:rPr>
        <w:t xml:space="preserve"> faranno </w:t>
      </w:r>
      <w:r w:rsidR="00C04805" w:rsidRPr="00974ADC">
        <w:rPr>
          <w:rFonts w:ascii="Arial" w:hAnsi="Arial" w:cs="Arial"/>
          <w:iCs/>
          <w:w w:val="105"/>
          <w:sz w:val="24"/>
          <w:szCs w:val="24"/>
          <w:lang w:val="it-IT"/>
        </w:rPr>
        <w:t xml:space="preserve"> un investimento in termini di qualità dell’apprendimento</w:t>
      </w:r>
      <w:r w:rsidR="00C454C1" w:rsidRPr="00974ADC">
        <w:rPr>
          <w:rFonts w:ascii="Arial" w:hAnsi="Arial" w:cs="Arial"/>
          <w:iCs/>
          <w:w w:val="105"/>
          <w:sz w:val="24"/>
          <w:szCs w:val="24"/>
          <w:lang w:val="it-IT"/>
        </w:rPr>
        <w:t xml:space="preserve">, che troverà riscontro nelle didattica innovativa che </w:t>
      </w:r>
      <w:r w:rsidR="00E633D6" w:rsidRPr="00974ADC">
        <w:rPr>
          <w:rFonts w:ascii="Arial" w:hAnsi="Arial" w:cs="Arial"/>
          <w:iCs/>
          <w:w w:val="105"/>
          <w:sz w:val="24"/>
          <w:szCs w:val="24"/>
          <w:lang w:val="it-IT"/>
        </w:rPr>
        <w:t xml:space="preserve">avrà i suoi punti di forza nell’alternanza, nei </w:t>
      </w:r>
      <w:r w:rsidR="00C04805" w:rsidRPr="00974ADC">
        <w:rPr>
          <w:rFonts w:ascii="Arial" w:hAnsi="Arial" w:cs="Arial"/>
          <w:iCs/>
          <w:w w:val="105"/>
          <w:sz w:val="24"/>
          <w:szCs w:val="24"/>
          <w:lang w:val="it-IT"/>
        </w:rPr>
        <w:t xml:space="preserve">learning week, </w:t>
      </w:r>
      <w:r w:rsidR="00E633D6" w:rsidRPr="00974ADC">
        <w:rPr>
          <w:rFonts w:ascii="Arial" w:hAnsi="Arial" w:cs="Arial"/>
          <w:iCs/>
          <w:w w:val="105"/>
          <w:sz w:val="24"/>
          <w:szCs w:val="24"/>
          <w:lang w:val="it-IT"/>
        </w:rPr>
        <w:t xml:space="preserve">nelle </w:t>
      </w:r>
      <w:r w:rsidR="00C04805" w:rsidRPr="00974ADC">
        <w:rPr>
          <w:rFonts w:ascii="Arial" w:hAnsi="Arial" w:cs="Arial"/>
          <w:iCs/>
          <w:w w:val="105"/>
          <w:sz w:val="24"/>
          <w:szCs w:val="24"/>
          <w:lang w:val="it-IT"/>
        </w:rPr>
        <w:t xml:space="preserve">esperienze formative all’estero, </w:t>
      </w:r>
      <w:r w:rsidR="00E633D6" w:rsidRPr="00974ADC">
        <w:rPr>
          <w:rFonts w:ascii="Arial" w:hAnsi="Arial" w:cs="Arial"/>
          <w:iCs/>
          <w:w w:val="105"/>
          <w:sz w:val="24"/>
          <w:szCs w:val="24"/>
          <w:lang w:val="it-IT"/>
        </w:rPr>
        <w:t xml:space="preserve">negli </w:t>
      </w:r>
      <w:r w:rsidR="00C04805" w:rsidRPr="00974ADC">
        <w:rPr>
          <w:rFonts w:ascii="Arial" w:hAnsi="Arial" w:cs="Arial"/>
          <w:iCs/>
          <w:w w:val="105"/>
          <w:sz w:val="24"/>
          <w:szCs w:val="24"/>
          <w:lang w:val="it-IT"/>
        </w:rPr>
        <w:t>incontri con il mondo del lavoro e delle imprese</w:t>
      </w:r>
      <w:r w:rsidR="00E633D6" w:rsidRPr="00974ADC">
        <w:rPr>
          <w:rFonts w:ascii="Arial" w:hAnsi="Arial" w:cs="Arial"/>
          <w:iCs/>
          <w:w w:val="105"/>
          <w:sz w:val="24"/>
          <w:szCs w:val="24"/>
          <w:lang w:val="it-IT"/>
        </w:rPr>
        <w:t xml:space="preserve"> e nei </w:t>
      </w:r>
      <w:r w:rsidR="00C04805" w:rsidRPr="00974ADC">
        <w:rPr>
          <w:rFonts w:ascii="Arial" w:hAnsi="Arial" w:cs="Arial"/>
          <w:iCs/>
          <w:w w:val="105"/>
          <w:sz w:val="24"/>
          <w:szCs w:val="24"/>
          <w:lang w:val="it-IT"/>
        </w:rPr>
        <w:t>project work</w:t>
      </w:r>
      <w:r w:rsidR="00E633D6" w:rsidRPr="00974ADC">
        <w:rPr>
          <w:rFonts w:ascii="Arial" w:hAnsi="Arial" w:cs="Arial"/>
          <w:iCs/>
          <w:w w:val="105"/>
          <w:sz w:val="24"/>
          <w:szCs w:val="24"/>
          <w:lang w:val="it-IT"/>
        </w:rPr>
        <w:t>.</w:t>
      </w:r>
    </w:p>
    <w:p w14:paraId="22E82629" w14:textId="27442BA1" w:rsidR="00A65481" w:rsidRPr="00974ADC" w:rsidRDefault="00E633D6" w:rsidP="00094B5E">
      <w:pPr>
        <w:pStyle w:val="Corpotesto"/>
        <w:spacing w:line="360" w:lineRule="auto"/>
        <w:ind w:right="-1" w:firstLine="709"/>
        <w:jc w:val="both"/>
        <w:rPr>
          <w:rFonts w:ascii="Arial" w:hAnsi="Arial" w:cs="Arial"/>
          <w:iCs/>
          <w:w w:val="105"/>
          <w:sz w:val="24"/>
          <w:szCs w:val="24"/>
          <w:lang w:val="it-IT"/>
        </w:rPr>
      </w:pPr>
      <w:r w:rsidRPr="00974ADC">
        <w:rPr>
          <w:rFonts w:ascii="Arial" w:hAnsi="Arial" w:cs="Arial"/>
          <w:iCs/>
          <w:w w:val="105"/>
          <w:sz w:val="24"/>
          <w:szCs w:val="24"/>
          <w:lang w:val="it-IT"/>
        </w:rPr>
        <w:t xml:space="preserve"> </w:t>
      </w:r>
      <w:r w:rsidR="003407AE" w:rsidRPr="00974ADC">
        <w:rPr>
          <w:rFonts w:ascii="Arial" w:hAnsi="Arial" w:cs="Arial"/>
          <w:iCs/>
          <w:w w:val="105"/>
          <w:sz w:val="24"/>
          <w:szCs w:val="24"/>
          <w:lang w:val="it-IT"/>
        </w:rPr>
        <w:t>La Dirigente Scolastica, Prof.ssa Ida Russo</w:t>
      </w:r>
      <w:r w:rsidR="00094B5E" w:rsidRPr="00974ADC">
        <w:rPr>
          <w:rFonts w:ascii="Arial" w:hAnsi="Arial" w:cs="Arial"/>
          <w:iCs/>
          <w:w w:val="105"/>
          <w:sz w:val="24"/>
          <w:szCs w:val="24"/>
          <w:lang w:val="it-IT"/>
        </w:rPr>
        <w:t xml:space="preserve">, chiarisce che “ </w:t>
      </w:r>
      <w:r w:rsidR="00094B5E" w:rsidRPr="00974ADC">
        <w:rPr>
          <w:rFonts w:ascii="Arial" w:eastAsia="Times New Roman" w:hAnsi="Arial" w:cs="Arial"/>
          <w:sz w:val="24"/>
          <w:szCs w:val="24"/>
          <w:lang w:val="it-IT" w:eastAsia="it-IT"/>
        </w:rPr>
        <w:t>p</w:t>
      </w:r>
      <w:r w:rsidR="00A65481" w:rsidRPr="00974ADC">
        <w:rPr>
          <w:rFonts w:ascii="Arial" w:eastAsia="Times New Roman" w:hAnsi="Arial" w:cs="Arial"/>
          <w:sz w:val="24"/>
          <w:szCs w:val="24"/>
          <w:lang w:val="it-IT" w:eastAsia="it-IT"/>
        </w:rPr>
        <w:t>ortare a 4 anni il corso </w:t>
      </w:r>
      <w:r w:rsidR="00DA6ADF" w:rsidRPr="00974ADC">
        <w:rPr>
          <w:rFonts w:ascii="Arial" w:eastAsia="Times New Roman" w:hAnsi="Arial" w:cs="Arial"/>
          <w:sz w:val="24"/>
          <w:szCs w:val="24"/>
          <w:lang w:val="it-IT" w:eastAsia="it-IT"/>
        </w:rPr>
        <w:t>di studio dell’indirizzo Amministrazione, Finanza e Marketing</w:t>
      </w:r>
      <w:r w:rsidR="00A65481" w:rsidRPr="00974ADC">
        <w:rPr>
          <w:rFonts w:ascii="Arial" w:eastAsia="Times New Roman" w:hAnsi="Arial" w:cs="Arial"/>
          <w:sz w:val="24"/>
          <w:szCs w:val="24"/>
          <w:lang w:val="it-IT" w:eastAsia="it-IT"/>
        </w:rPr>
        <w:t xml:space="preserve"> è una sfida che ci spinge a progettare un percorso di eccellenza basato su una didattica innovativa </w:t>
      </w:r>
      <w:r w:rsidR="00974ADC">
        <w:rPr>
          <w:rFonts w:ascii="Arial" w:eastAsia="Times New Roman" w:hAnsi="Arial" w:cs="Arial"/>
          <w:sz w:val="24"/>
          <w:szCs w:val="24"/>
          <w:lang w:val="it-IT" w:eastAsia="it-IT"/>
        </w:rPr>
        <w:t>grazie alla quale gli alunni conseguiranno</w:t>
      </w:r>
      <w:r w:rsidR="00DA6ADF" w:rsidRPr="00974ADC">
        <w:rPr>
          <w:rFonts w:ascii="Arial" w:eastAsia="Times New Roman" w:hAnsi="Arial" w:cs="Arial"/>
          <w:sz w:val="24"/>
          <w:szCs w:val="24"/>
          <w:lang w:val="it-IT" w:eastAsia="it-IT"/>
        </w:rPr>
        <w:t xml:space="preserve"> </w:t>
      </w:r>
      <w:r w:rsidR="00974ADC">
        <w:rPr>
          <w:rFonts w:ascii="Arial" w:eastAsia="Times New Roman" w:hAnsi="Arial" w:cs="Arial"/>
          <w:sz w:val="24"/>
          <w:szCs w:val="24"/>
          <w:lang w:val="it-IT" w:eastAsia="it-IT"/>
        </w:rPr>
        <w:t xml:space="preserve">una sicura </w:t>
      </w:r>
      <w:r w:rsidR="00DA6ADF" w:rsidRPr="00974ADC">
        <w:rPr>
          <w:rFonts w:ascii="Arial" w:eastAsia="Times New Roman" w:hAnsi="Arial" w:cs="Arial"/>
          <w:sz w:val="24"/>
          <w:szCs w:val="24"/>
          <w:lang w:val="it-IT" w:eastAsia="it-IT"/>
        </w:rPr>
        <w:t>preparazione per affrontare i percorsi</w:t>
      </w:r>
      <w:r w:rsidR="00A65481" w:rsidRPr="00974ADC">
        <w:rPr>
          <w:rFonts w:ascii="Arial" w:eastAsia="Times New Roman" w:hAnsi="Arial" w:cs="Arial"/>
          <w:sz w:val="24"/>
          <w:szCs w:val="24"/>
          <w:lang w:val="it-IT" w:eastAsia="it-IT"/>
        </w:rPr>
        <w:t xml:space="preserve"> dell’istruzione tecnica </w:t>
      </w:r>
      <w:r w:rsidR="00DA6ADF" w:rsidRPr="00974ADC">
        <w:rPr>
          <w:rFonts w:ascii="Arial" w:eastAsia="Times New Roman" w:hAnsi="Arial" w:cs="Arial"/>
          <w:sz w:val="24"/>
          <w:szCs w:val="24"/>
          <w:lang w:val="it-IT" w:eastAsia="it-IT"/>
        </w:rPr>
        <w:t>superiore,</w:t>
      </w:r>
      <w:r w:rsidR="00A65481" w:rsidRPr="00974ADC">
        <w:rPr>
          <w:rFonts w:ascii="Arial" w:eastAsia="Times New Roman" w:hAnsi="Arial" w:cs="Arial"/>
          <w:sz w:val="24"/>
          <w:szCs w:val="24"/>
          <w:lang w:val="it-IT" w:eastAsia="it-IT"/>
        </w:rPr>
        <w:t xml:space="preserve"> </w:t>
      </w:r>
      <w:r w:rsidR="00974ADC">
        <w:rPr>
          <w:rFonts w:ascii="Arial" w:eastAsia="Times New Roman" w:hAnsi="Arial" w:cs="Arial"/>
          <w:sz w:val="24"/>
          <w:szCs w:val="24"/>
          <w:lang w:val="it-IT" w:eastAsia="it-IT"/>
        </w:rPr>
        <w:t>i percorsi U</w:t>
      </w:r>
      <w:r w:rsidR="00A65481" w:rsidRPr="00974ADC">
        <w:rPr>
          <w:rFonts w:ascii="Arial" w:eastAsia="Times New Roman" w:hAnsi="Arial" w:cs="Arial"/>
          <w:sz w:val="24"/>
          <w:szCs w:val="24"/>
          <w:lang w:val="it-IT" w:eastAsia="it-IT"/>
        </w:rPr>
        <w:t xml:space="preserve">niversità e </w:t>
      </w:r>
      <w:r w:rsidR="00974ADC">
        <w:rPr>
          <w:rFonts w:ascii="Arial" w:eastAsia="Times New Roman" w:hAnsi="Arial" w:cs="Arial"/>
          <w:sz w:val="24"/>
          <w:szCs w:val="24"/>
          <w:lang w:val="it-IT" w:eastAsia="it-IT"/>
        </w:rPr>
        <w:t xml:space="preserve">potranno avere </w:t>
      </w:r>
      <w:r w:rsidR="00A65481" w:rsidRPr="00974ADC">
        <w:rPr>
          <w:rFonts w:ascii="Arial" w:eastAsia="Times New Roman" w:hAnsi="Arial" w:cs="Arial"/>
          <w:sz w:val="24"/>
          <w:szCs w:val="24"/>
          <w:lang w:val="it-IT" w:eastAsia="it-IT"/>
        </w:rPr>
        <w:t>la possibilità di </w:t>
      </w:r>
      <w:r w:rsidR="00DA6ADF" w:rsidRPr="00974ADC">
        <w:rPr>
          <w:rFonts w:ascii="Arial" w:eastAsia="Times New Roman" w:hAnsi="Arial" w:cs="Arial"/>
          <w:sz w:val="24"/>
          <w:szCs w:val="24"/>
          <w:lang w:val="it-IT" w:eastAsia="it-IT"/>
        </w:rPr>
        <w:t xml:space="preserve">un più facile </w:t>
      </w:r>
      <w:r w:rsidR="00A65481" w:rsidRPr="00974ADC">
        <w:rPr>
          <w:rFonts w:ascii="Arial" w:eastAsia="Times New Roman" w:hAnsi="Arial" w:cs="Arial"/>
          <w:sz w:val="24"/>
          <w:szCs w:val="24"/>
          <w:lang w:val="it-IT" w:eastAsia="it-IT"/>
        </w:rPr>
        <w:t>ingresso nel mondo del lavoro</w:t>
      </w:r>
      <w:r w:rsidR="00974ADC">
        <w:rPr>
          <w:rFonts w:ascii="Arial" w:eastAsia="Times New Roman" w:hAnsi="Arial" w:cs="Arial"/>
          <w:sz w:val="24"/>
          <w:szCs w:val="24"/>
          <w:lang w:val="it-IT" w:eastAsia="it-IT"/>
        </w:rPr>
        <w:t xml:space="preserve">. Il nostro intento sarà quello </w:t>
      </w:r>
      <w:r w:rsidR="00A65481" w:rsidRPr="00974ADC">
        <w:rPr>
          <w:rFonts w:ascii="Arial" w:eastAsia="Times New Roman" w:hAnsi="Arial" w:cs="Arial"/>
          <w:sz w:val="24"/>
          <w:szCs w:val="24"/>
          <w:lang w:val="it-IT" w:eastAsia="it-IT"/>
        </w:rPr>
        <w:t xml:space="preserve">di realizzare </w:t>
      </w:r>
      <w:r w:rsidR="00974ADC">
        <w:rPr>
          <w:rFonts w:ascii="Arial" w:eastAsia="Times New Roman" w:hAnsi="Arial" w:cs="Arial"/>
          <w:sz w:val="24"/>
          <w:szCs w:val="24"/>
          <w:lang w:val="it-IT" w:eastAsia="it-IT"/>
        </w:rPr>
        <w:t xml:space="preserve">innovative </w:t>
      </w:r>
      <w:r w:rsidR="00A65481" w:rsidRPr="00974ADC">
        <w:rPr>
          <w:rFonts w:ascii="Arial" w:eastAsia="Times New Roman" w:hAnsi="Arial" w:cs="Arial"/>
          <w:sz w:val="24"/>
          <w:szCs w:val="24"/>
          <w:lang w:val="it-IT" w:eastAsia="it-IT"/>
        </w:rPr>
        <w:t>esperienze di eccellenza nell’istruzione tecnica</w:t>
      </w:r>
      <w:r w:rsidR="00094B5E" w:rsidRPr="00974ADC">
        <w:rPr>
          <w:rFonts w:ascii="Arial" w:eastAsia="Times New Roman" w:hAnsi="Arial" w:cs="Arial"/>
          <w:sz w:val="24"/>
          <w:szCs w:val="24"/>
          <w:lang w:val="it-IT" w:eastAsia="it-IT"/>
        </w:rPr>
        <w:t xml:space="preserve"> grazie alle quali </w:t>
      </w:r>
      <w:r w:rsidR="00A65481" w:rsidRPr="00974ADC">
        <w:rPr>
          <w:rFonts w:ascii="Arial" w:eastAsia="Times New Roman" w:hAnsi="Arial" w:cs="Arial"/>
          <w:sz w:val="24"/>
          <w:szCs w:val="24"/>
          <w:lang w:val="it-IT" w:eastAsia="it-IT"/>
        </w:rPr>
        <w:t xml:space="preserve"> </w:t>
      </w:r>
      <w:r w:rsidR="00094B5E" w:rsidRPr="00974ADC">
        <w:rPr>
          <w:rFonts w:ascii="Arial" w:hAnsi="Arial" w:cs="Arial"/>
          <w:iCs/>
          <w:w w:val="105"/>
          <w:sz w:val="24"/>
          <w:szCs w:val="24"/>
          <w:lang w:val="it-IT"/>
        </w:rPr>
        <w:t>g</w:t>
      </w:r>
      <w:r w:rsidR="003407AE" w:rsidRPr="00974ADC">
        <w:rPr>
          <w:rFonts w:ascii="Arial" w:hAnsi="Arial" w:cs="Arial"/>
          <w:iCs/>
          <w:w w:val="105"/>
          <w:sz w:val="24"/>
          <w:szCs w:val="24"/>
          <w:lang w:val="it-IT"/>
        </w:rPr>
        <w:t>li alunni  svilupperanno le competenze necessarie ad adattarsi a contesti difficilmente sempre nuovi</w:t>
      </w:r>
      <w:r w:rsidR="00094B5E" w:rsidRPr="00974ADC">
        <w:rPr>
          <w:rFonts w:ascii="Arial" w:hAnsi="Arial" w:cs="Arial"/>
          <w:iCs/>
          <w:w w:val="105"/>
          <w:sz w:val="24"/>
          <w:szCs w:val="24"/>
          <w:lang w:val="it-IT"/>
        </w:rPr>
        <w:t>”.</w:t>
      </w:r>
    </w:p>
    <w:p w14:paraId="2A806598" w14:textId="0E39FE4F" w:rsidR="00BB6F53" w:rsidRPr="00974ADC" w:rsidRDefault="00E57C65" w:rsidP="00094B5E">
      <w:pPr>
        <w:spacing w:after="0" w:line="360" w:lineRule="auto"/>
        <w:ind w:firstLine="709"/>
        <w:jc w:val="both"/>
        <w:rPr>
          <w:rFonts w:ascii="Arial" w:hAnsi="Arial" w:cs="Arial"/>
          <w:sz w:val="24"/>
          <w:szCs w:val="24"/>
        </w:rPr>
      </w:pPr>
      <w:r w:rsidRPr="00974ADC">
        <w:rPr>
          <w:rFonts w:ascii="Arial" w:hAnsi="Arial" w:cs="Arial"/>
          <w:sz w:val="24"/>
          <w:szCs w:val="24"/>
        </w:rPr>
        <w:t xml:space="preserve">Per maggiori informazioni è possibile consultare il portale dell’orientamento sul sito </w:t>
      </w:r>
      <w:hyperlink r:id="rId7" w:history="1">
        <w:r w:rsidRPr="00974ADC">
          <w:rPr>
            <w:rStyle w:val="Collegamentoipertestuale"/>
            <w:rFonts w:ascii="Arial" w:hAnsi="Arial" w:cs="Arial"/>
            <w:color w:val="auto"/>
            <w:sz w:val="24"/>
            <w:szCs w:val="24"/>
          </w:rPr>
          <w:t>www.itfederico2.edu.it</w:t>
        </w:r>
      </w:hyperlink>
      <w:r w:rsidRPr="00974ADC">
        <w:rPr>
          <w:rFonts w:ascii="Arial" w:hAnsi="Arial" w:cs="Arial"/>
          <w:sz w:val="24"/>
          <w:szCs w:val="24"/>
        </w:rPr>
        <w:t xml:space="preserve">,   partecipare all’ open day  di domenica 23 gennaio, dalle 10.00 alle 12.30 , o utilizzare lo sportello di consulenza/orientamento in presenza e a distanza. </w:t>
      </w:r>
    </w:p>
    <w:p w14:paraId="72A98FC4" w14:textId="77777777" w:rsidR="00E57C65" w:rsidRPr="00974ADC" w:rsidRDefault="00E57C65" w:rsidP="00094B5E">
      <w:pPr>
        <w:spacing w:after="0" w:line="360" w:lineRule="auto"/>
        <w:ind w:firstLine="709"/>
        <w:jc w:val="both"/>
        <w:rPr>
          <w:rFonts w:ascii="Arial" w:hAnsi="Arial" w:cs="Arial"/>
          <w:sz w:val="24"/>
          <w:szCs w:val="24"/>
        </w:rPr>
      </w:pPr>
    </w:p>
    <w:p w14:paraId="1AC63E21" w14:textId="77777777" w:rsidR="00BB6F53" w:rsidRPr="00974ADC" w:rsidRDefault="00BB6F53" w:rsidP="00094B5E">
      <w:pPr>
        <w:spacing w:after="0" w:line="360" w:lineRule="auto"/>
        <w:ind w:firstLine="709"/>
        <w:jc w:val="both"/>
        <w:rPr>
          <w:rFonts w:ascii="Arial" w:hAnsi="Arial" w:cs="Arial"/>
          <w:sz w:val="24"/>
          <w:szCs w:val="24"/>
        </w:rPr>
      </w:pPr>
    </w:p>
    <w:p w14:paraId="424A3D86" w14:textId="77777777" w:rsidR="00BB6F53" w:rsidRPr="00974ADC" w:rsidRDefault="00BB6F53" w:rsidP="00094B5E">
      <w:pPr>
        <w:spacing w:after="0" w:line="360" w:lineRule="auto"/>
        <w:ind w:firstLine="709"/>
        <w:jc w:val="both"/>
        <w:rPr>
          <w:rFonts w:ascii="Arial" w:hAnsi="Arial" w:cs="Arial"/>
          <w:sz w:val="24"/>
          <w:szCs w:val="24"/>
        </w:rPr>
      </w:pPr>
    </w:p>
    <w:p w14:paraId="352706BC" w14:textId="77777777" w:rsidR="00BB6F53" w:rsidRPr="00974ADC" w:rsidRDefault="00BB6F53" w:rsidP="00094B5E">
      <w:pPr>
        <w:spacing w:after="0" w:line="360" w:lineRule="auto"/>
        <w:ind w:firstLine="709"/>
        <w:jc w:val="both"/>
        <w:rPr>
          <w:rFonts w:ascii="Arial" w:hAnsi="Arial" w:cs="Arial"/>
          <w:sz w:val="24"/>
          <w:szCs w:val="24"/>
        </w:rPr>
      </w:pPr>
    </w:p>
    <w:p w14:paraId="353A37F5" w14:textId="77777777" w:rsidR="00BB6F53" w:rsidRPr="00974ADC" w:rsidRDefault="00BB6F53" w:rsidP="00094B5E">
      <w:pPr>
        <w:spacing w:after="0" w:line="360" w:lineRule="auto"/>
        <w:ind w:firstLine="709"/>
        <w:jc w:val="both"/>
        <w:rPr>
          <w:rFonts w:ascii="Arial" w:hAnsi="Arial" w:cs="Arial"/>
          <w:sz w:val="24"/>
          <w:szCs w:val="24"/>
        </w:rPr>
      </w:pPr>
    </w:p>
    <w:p w14:paraId="15818DCB" w14:textId="77777777" w:rsidR="00BB6F53" w:rsidRPr="00974ADC" w:rsidRDefault="00BB6F53" w:rsidP="00094B5E">
      <w:pPr>
        <w:spacing w:after="0" w:line="360" w:lineRule="auto"/>
        <w:ind w:firstLine="709"/>
        <w:jc w:val="both"/>
        <w:rPr>
          <w:rFonts w:ascii="Arial" w:hAnsi="Arial" w:cs="Arial"/>
          <w:sz w:val="24"/>
          <w:szCs w:val="24"/>
        </w:rPr>
      </w:pPr>
    </w:p>
    <w:p w14:paraId="26296BC8" w14:textId="77777777" w:rsidR="00BB6F53" w:rsidRPr="00974ADC" w:rsidRDefault="00BB6F53" w:rsidP="00094B5E">
      <w:pPr>
        <w:spacing w:after="0" w:line="360" w:lineRule="auto"/>
        <w:ind w:firstLine="709"/>
        <w:jc w:val="both"/>
        <w:rPr>
          <w:rFonts w:ascii="Arial" w:hAnsi="Arial" w:cs="Arial"/>
          <w:sz w:val="24"/>
          <w:szCs w:val="24"/>
        </w:rPr>
      </w:pPr>
    </w:p>
    <w:p w14:paraId="1E1892A1" w14:textId="77777777" w:rsidR="00BB6F53" w:rsidRPr="00974ADC" w:rsidRDefault="00BB6F53" w:rsidP="00094B5E">
      <w:pPr>
        <w:spacing w:after="0" w:line="360" w:lineRule="auto"/>
        <w:ind w:firstLine="709"/>
        <w:jc w:val="both"/>
        <w:rPr>
          <w:rFonts w:ascii="Arial" w:hAnsi="Arial" w:cs="Arial"/>
          <w:sz w:val="24"/>
          <w:szCs w:val="24"/>
        </w:rPr>
      </w:pPr>
    </w:p>
    <w:p w14:paraId="2FBDDC18" w14:textId="77777777" w:rsidR="00BB6F53" w:rsidRPr="00974ADC" w:rsidRDefault="00BB6F53" w:rsidP="00094B5E">
      <w:pPr>
        <w:spacing w:after="0" w:line="360" w:lineRule="auto"/>
        <w:ind w:firstLine="709"/>
        <w:jc w:val="both"/>
        <w:rPr>
          <w:rFonts w:ascii="Arial" w:hAnsi="Arial" w:cs="Arial"/>
          <w:sz w:val="24"/>
          <w:szCs w:val="24"/>
        </w:rPr>
      </w:pPr>
    </w:p>
    <w:p w14:paraId="21B141A3" w14:textId="77777777" w:rsidR="00BB6F53" w:rsidRPr="00974ADC" w:rsidRDefault="00BB6F53" w:rsidP="00094B5E">
      <w:pPr>
        <w:spacing w:after="0" w:line="360" w:lineRule="auto"/>
        <w:ind w:firstLine="709"/>
        <w:jc w:val="both"/>
        <w:rPr>
          <w:rFonts w:ascii="Arial" w:hAnsi="Arial" w:cs="Arial"/>
          <w:sz w:val="24"/>
          <w:szCs w:val="24"/>
        </w:rPr>
      </w:pPr>
    </w:p>
    <w:p w14:paraId="282FD78B" w14:textId="77777777" w:rsidR="00BB6F53" w:rsidRPr="00974ADC" w:rsidRDefault="00BB6F53" w:rsidP="00094B5E">
      <w:pPr>
        <w:spacing w:after="0" w:line="360" w:lineRule="auto"/>
        <w:ind w:firstLine="709"/>
        <w:jc w:val="both"/>
        <w:rPr>
          <w:rFonts w:ascii="Arial" w:hAnsi="Arial" w:cs="Arial"/>
          <w:sz w:val="24"/>
          <w:szCs w:val="24"/>
        </w:rPr>
      </w:pPr>
    </w:p>
    <w:p w14:paraId="4E6CB45B" w14:textId="77777777" w:rsidR="00BB6F53" w:rsidRPr="00974ADC" w:rsidRDefault="00BB6F53" w:rsidP="00094B5E">
      <w:pPr>
        <w:spacing w:after="0" w:line="360" w:lineRule="auto"/>
        <w:ind w:firstLine="709"/>
        <w:jc w:val="both"/>
        <w:rPr>
          <w:rFonts w:ascii="Arial" w:hAnsi="Arial" w:cs="Arial"/>
          <w:sz w:val="24"/>
          <w:szCs w:val="24"/>
        </w:rPr>
      </w:pPr>
    </w:p>
    <w:p w14:paraId="3B4FDE20" w14:textId="77777777" w:rsidR="00BB6F53" w:rsidRPr="00974ADC" w:rsidRDefault="00BB6F53" w:rsidP="00094B5E">
      <w:pPr>
        <w:spacing w:after="0" w:line="360" w:lineRule="auto"/>
        <w:ind w:firstLine="709"/>
        <w:jc w:val="both"/>
        <w:rPr>
          <w:rFonts w:ascii="Arial" w:hAnsi="Arial" w:cs="Arial"/>
          <w:sz w:val="24"/>
          <w:szCs w:val="24"/>
        </w:rPr>
      </w:pPr>
    </w:p>
    <w:p w14:paraId="02094E04" w14:textId="77777777" w:rsidR="00BB6F53" w:rsidRPr="00974ADC" w:rsidRDefault="00BB6F53" w:rsidP="00094B5E">
      <w:pPr>
        <w:spacing w:after="0" w:line="360" w:lineRule="auto"/>
        <w:ind w:firstLine="709"/>
        <w:jc w:val="both"/>
        <w:rPr>
          <w:rFonts w:ascii="Arial" w:hAnsi="Arial" w:cs="Arial"/>
          <w:sz w:val="24"/>
          <w:szCs w:val="24"/>
        </w:rPr>
      </w:pPr>
    </w:p>
    <w:p w14:paraId="3A02A182" w14:textId="77777777" w:rsidR="00BB6F53" w:rsidRPr="00974ADC" w:rsidRDefault="00BB6F53" w:rsidP="00094B5E">
      <w:pPr>
        <w:spacing w:after="0" w:line="360" w:lineRule="auto"/>
        <w:ind w:firstLine="709"/>
        <w:jc w:val="both"/>
        <w:rPr>
          <w:rFonts w:ascii="Arial" w:hAnsi="Arial" w:cs="Arial"/>
          <w:sz w:val="24"/>
          <w:szCs w:val="24"/>
        </w:rPr>
      </w:pPr>
    </w:p>
    <w:p w14:paraId="11FAB898" w14:textId="77777777" w:rsidR="00BB6F53" w:rsidRPr="00974ADC" w:rsidRDefault="00BB6F53" w:rsidP="00094B5E">
      <w:pPr>
        <w:spacing w:after="0" w:line="360" w:lineRule="auto"/>
        <w:ind w:firstLine="709"/>
        <w:jc w:val="both"/>
        <w:rPr>
          <w:rFonts w:ascii="Arial" w:hAnsi="Arial" w:cs="Arial"/>
          <w:sz w:val="24"/>
          <w:szCs w:val="24"/>
        </w:rPr>
      </w:pPr>
    </w:p>
    <w:p w14:paraId="5A886AD2" w14:textId="77777777" w:rsidR="00BB6F53" w:rsidRPr="00974ADC" w:rsidRDefault="00BB6F53" w:rsidP="00094B5E">
      <w:pPr>
        <w:spacing w:after="0" w:line="360" w:lineRule="auto"/>
        <w:ind w:firstLine="709"/>
        <w:jc w:val="both"/>
        <w:rPr>
          <w:rFonts w:ascii="Arial" w:hAnsi="Arial" w:cs="Arial"/>
          <w:sz w:val="24"/>
          <w:szCs w:val="24"/>
        </w:rPr>
      </w:pPr>
    </w:p>
    <w:p w14:paraId="3E76DEB2" w14:textId="77777777" w:rsidR="00BB6F53" w:rsidRPr="00974ADC" w:rsidRDefault="00BB6F53" w:rsidP="00094B5E">
      <w:pPr>
        <w:spacing w:after="0" w:line="360" w:lineRule="auto"/>
        <w:ind w:firstLine="709"/>
        <w:jc w:val="both"/>
        <w:rPr>
          <w:rFonts w:ascii="Arial" w:hAnsi="Arial" w:cs="Arial"/>
          <w:sz w:val="24"/>
          <w:szCs w:val="24"/>
        </w:rPr>
      </w:pPr>
    </w:p>
    <w:p w14:paraId="714A156C" w14:textId="77777777" w:rsidR="00A5669E" w:rsidRPr="00974ADC" w:rsidRDefault="00A5669E" w:rsidP="00094B5E">
      <w:pPr>
        <w:spacing w:after="0" w:line="360" w:lineRule="auto"/>
        <w:ind w:firstLine="709"/>
        <w:jc w:val="both"/>
        <w:rPr>
          <w:rFonts w:ascii="Arial" w:hAnsi="Arial" w:cs="Arial"/>
          <w:sz w:val="24"/>
          <w:szCs w:val="24"/>
        </w:rPr>
      </w:pPr>
    </w:p>
    <w:tbl>
      <w:tblPr>
        <w:tblStyle w:val="TableNormal"/>
        <w:tblpPr w:leftFromText="141" w:rightFromText="141" w:vertAnchor="text" w:horzAnchor="margin" w:tblpXSpec="center" w:tblpY="472"/>
        <w:tblW w:w="8322" w:type="dxa"/>
        <w:tblBorders>
          <w:top w:val="single" w:sz="6" w:space="0" w:color="FFD453"/>
          <w:left w:val="single" w:sz="6" w:space="0" w:color="FFD453"/>
          <w:bottom w:val="single" w:sz="6" w:space="0" w:color="FFD453"/>
          <w:right w:val="single" w:sz="6" w:space="0" w:color="FFD453"/>
          <w:insideH w:val="single" w:sz="6" w:space="0" w:color="FFD453"/>
          <w:insideV w:val="single" w:sz="6" w:space="0" w:color="FFD453"/>
        </w:tblBorders>
        <w:tblLayout w:type="fixed"/>
        <w:tblLook w:val="01E0" w:firstRow="1" w:lastRow="1" w:firstColumn="1" w:lastColumn="1" w:noHBand="0" w:noVBand="0"/>
      </w:tblPr>
      <w:tblGrid>
        <w:gridCol w:w="4205"/>
        <w:gridCol w:w="962"/>
        <w:gridCol w:w="1015"/>
        <w:gridCol w:w="1069"/>
        <w:gridCol w:w="1071"/>
      </w:tblGrid>
      <w:tr w:rsidR="00974ADC" w:rsidRPr="00974ADC" w14:paraId="34321C7C" w14:textId="77777777" w:rsidTr="003F7C89">
        <w:trPr>
          <w:trHeight w:val="929"/>
        </w:trPr>
        <w:tc>
          <w:tcPr>
            <w:tcW w:w="4205" w:type="dxa"/>
          </w:tcPr>
          <w:p w14:paraId="4224CA5E" w14:textId="77777777" w:rsidR="00A5669E" w:rsidRPr="00974ADC" w:rsidRDefault="00A5669E" w:rsidP="00094B5E">
            <w:pPr>
              <w:pStyle w:val="TableParagraph"/>
              <w:spacing w:before="163" w:line="360" w:lineRule="auto"/>
              <w:ind w:left="112" w:firstLine="709"/>
              <w:jc w:val="both"/>
              <w:rPr>
                <w:w w:val="95"/>
                <w:sz w:val="24"/>
                <w:szCs w:val="24"/>
              </w:rPr>
            </w:pPr>
            <w:r w:rsidRPr="00974ADC">
              <w:rPr>
                <w:w w:val="95"/>
                <w:sz w:val="24"/>
                <w:szCs w:val="24"/>
              </w:rPr>
              <w:t>DISCIPLINE/MONTE ORARIO</w:t>
            </w:r>
          </w:p>
          <w:p w14:paraId="187454FD" w14:textId="77777777" w:rsidR="00A5669E" w:rsidRPr="00974ADC" w:rsidRDefault="00A5669E" w:rsidP="00094B5E">
            <w:pPr>
              <w:pStyle w:val="TableParagraph"/>
              <w:spacing w:before="163" w:line="360" w:lineRule="auto"/>
              <w:ind w:left="112" w:firstLine="709"/>
              <w:jc w:val="both"/>
              <w:rPr>
                <w:sz w:val="24"/>
                <w:szCs w:val="24"/>
              </w:rPr>
            </w:pPr>
            <w:r w:rsidRPr="00974ADC">
              <w:rPr>
                <w:w w:val="95"/>
                <w:sz w:val="24"/>
                <w:szCs w:val="24"/>
              </w:rPr>
              <w:t xml:space="preserve"> </w:t>
            </w:r>
            <w:r w:rsidRPr="00974ADC">
              <w:rPr>
                <w:sz w:val="24"/>
                <w:szCs w:val="24"/>
              </w:rPr>
              <w:t>ANNUALE</w:t>
            </w:r>
          </w:p>
        </w:tc>
        <w:tc>
          <w:tcPr>
            <w:tcW w:w="962" w:type="dxa"/>
          </w:tcPr>
          <w:p w14:paraId="41ED2369" w14:textId="77777777" w:rsidR="00A5669E" w:rsidRPr="00974ADC" w:rsidRDefault="00A5669E" w:rsidP="00094B5E">
            <w:pPr>
              <w:pStyle w:val="TableParagraph"/>
              <w:spacing w:before="163" w:line="360" w:lineRule="auto"/>
              <w:ind w:left="163" w:right="145" w:firstLine="709"/>
              <w:jc w:val="both"/>
              <w:rPr>
                <w:sz w:val="24"/>
                <w:szCs w:val="24"/>
              </w:rPr>
            </w:pPr>
            <w:r w:rsidRPr="00974ADC">
              <w:rPr>
                <w:w w:val="105"/>
                <w:sz w:val="24"/>
                <w:szCs w:val="24"/>
              </w:rPr>
              <w:t xml:space="preserve">I </w:t>
            </w:r>
            <w:r w:rsidRPr="00974ADC">
              <w:rPr>
                <w:sz w:val="24"/>
                <w:szCs w:val="24"/>
              </w:rPr>
              <w:t>ANNO</w:t>
            </w:r>
          </w:p>
        </w:tc>
        <w:tc>
          <w:tcPr>
            <w:tcW w:w="1015" w:type="dxa"/>
          </w:tcPr>
          <w:p w14:paraId="41744125" w14:textId="77777777" w:rsidR="00A5669E" w:rsidRPr="00974ADC" w:rsidRDefault="00A5669E" w:rsidP="00094B5E">
            <w:pPr>
              <w:pStyle w:val="TableParagraph"/>
              <w:spacing w:before="163" w:line="360" w:lineRule="auto"/>
              <w:ind w:left="190" w:right="173" w:firstLine="709"/>
              <w:jc w:val="both"/>
              <w:rPr>
                <w:sz w:val="24"/>
                <w:szCs w:val="24"/>
              </w:rPr>
            </w:pPr>
            <w:r w:rsidRPr="00974ADC">
              <w:rPr>
                <w:w w:val="105"/>
                <w:sz w:val="24"/>
                <w:szCs w:val="24"/>
              </w:rPr>
              <w:t xml:space="preserve">II </w:t>
            </w:r>
            <w:r w:rsidRPr="00974ADC">
              <w:rPr>
                <w:sz w:val="24"/>
                <w:szCs w:val="24"/>
              </w:rPr>
              <w:t>ANNO</w:t>
            </w:r>
          </w:p>
        </w:tc>
        <w:tc>
          <w:tcPr>
            <w:tcW w:w="1069" w:type="dxa"/>
          </w:tcPr>
          <w:p w14:paraId="23F405A7" w14:textId="77777777" w:rsidR="00A5669E" w:rsidRPr="00974ADC" w:rsidRDefault="00A5669E" w:rsidP="00094B5E">
            <w:pPr>
              <w:pStyle w:val="TableParagraph"/>
              <w:spacing w:before="163" w:line="360" w:lineRule="auto"/>
              <w:ind w:left="218" w:right="200" w:firstLine="709"/>
              <w:jc w:val="both"/>
              <w:rPr>
                <w:sz w:val="24"/>
                <w:szCs w:val="24"/>
              </w:rPr>
            </w:pPr>
            <w:r w:rsidRPr="00974ADC">
              <w:rPr>
                <w:w w:val="105"/>
                <w:sz w:val="24"/>
                <w:szCs w:val="24"/>
              </w:rPr>
              <w:t xml:space="preserve">III </w:t>
            </w:r>
            <w:r w:rsidRPr="00974ADC">
              <w:rPr>
                <w:sz w:val="24"/>
                <w:szCs w:val="24"/>
              </w:rPr>
              <w:t>ANNO</w:t>
            </w:r>
          </w:p>
        </w:tc>
        <w:tc>
          <w:tcPr>
            <w:tcW w:w="1071" w:type="dxa"/>
          </w:tcPr>
          <w:p w14:paraId="6389B002" w14:textId="77777777" w:rsidR="00A5669E" w:rsidRPr="00974ADC" w:rsidRDefault="00A5669E" w:rsidP="00094B5E">
            <w:pPr>
              <w:pStyle w:val="TableParagraph"/>
              <w:spacing w:before="163" w:line="360" w:lineRule="auto"/>
              <w:ind w:left="219" w:right="201" w:firstLine="709"/>
              <w:jc w:val="both"/>
              <w:rPr>
                <w:sz w:val="24"/>
                <w:szCs w:val="24"/>
              </w:rPr>
            </w:pPr>
            <w:r w:rsidRPr="00974ADC">
              <w:rPr>
                <w:sz w:val="24"/>
                <w:szCs w:val="24"/>
              </w:rPr>
              <w:t>IV ANNO</w:t>
            </w:r>
          </w:p>
        </w:tc>
      </w:tr>
      <w:tr w:rsidR="00974ADC" w:rsidRPr="00974ADC" w14:paraId="7C6B75A8" w14:textId="77777777" w:rsidTr="003F7C89">
        <w:trPr>
          <w:trHeight w:val="568"/>
        </w:trPr>
        <w:tc>
          <w:tcPr>
            <w:tcW w:w="4205" w:type="dxa"/>
            <w:shd w:val="clear" w:color="auto" w:fill="FFF6DD"/>
          </w:tcPr>
          <w:p w14:paraId="017BA023"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LINGUA E LETTERATURA ITALIANA</w:t>
            </w:r>
          </w:p>
        </w:tc>
        <w:tc>
          <w:tcPr>
            <w:tcW w:w="962" w:type="dxa"/>
            <w:shd w:val="clear" w:color="auto" w:fill="FFF6DD"/>
          </w:tcPr>
          <w:p w14:paraId="7EBAFF15"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165</w:t>
            </w:r>
          </w:p>
        </w:tc>
        <w:tc>
          <w:tcPr>
            <w:tcW w:w="1015" w:type="dxa"/>
            <w:shd w:val="clear" w:color="auto" w:fill="FFF6DD"/>
          </w:tcPr>
          <w:p w14:paraId="66D8B473"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165</w:t>
            </w:r>
          </w:p>
        </w:tc>
        <w:tc>
          <w:tcPr>
            <w:tcW w:w="1069" w:type="dxa"/>
            <w:shd w:val="clear" w:color="auto" w:fill="FFF6DD"/>
          </w:tcPr>
          <w:p w14:paraId="228F93D8"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165</w:t>
            </w:r>
          </w:p>
        </w:tc>
        <w:tc>
          <w:tcPr>
            <w:tcW w:w="1071" w:type="dxa"/>
            <w:shd w:val="clear" w:color="auto" w:fill="FFF6DD"/>
          </w:tcPr>
          <w:p w14:paraId="792786CE"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165</w:t>
            </w:r>
          </w:p>
        </w:tc>
      </w:tr>
      <w:tr w:rsidR="00974ADC" w:rsidRPr="00974ADC" w14:paraId="1D6A8C09" w14:textId="77777777" w:rsidTr="003F7C89">
        <w:trPr>
          <w:trHeight w:val="570"/>
        </w:trPr>
        <w:tc>
          <w:tcPr>
            <w:tcW w:w="4205" w:type="dxa"/>
          </w:tcPr>
          <w:p w14:paraId="418DB2BB"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LINGUA INGLESE</w:t>
            </w:r>
          </w:p>
        </w:tc>
        <w:tc>
          <w:tcPr>
            <w:tcW w:w="962" w:type="dxa"/>
          </w:tcPr>
          <w:p w14:paraId="740E7DC8"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132</w:t>
            </w:r>
          </w:p>
        </w:tc>
        <w:tc>
          <w:tcPr>
            <w:tcW w:w="1015" w:type="dxa"/>
          </w:tcPr>
          <w:p w14:paraId="6AFC574B"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132</w:t>
            </w:r>
          </w:p>
        </w:tc>
        <w:tc>
          <w:tcPr>
            <w:tcW w:w="1069" w:type="dxa"/>
          </w:tcPr>
          <w:p w14:paraId="6DADB8FA"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132</w:t>
            </w:r>
          </w:p>
        </w:tc>
        <w:tc>
          <w:tcPr>
            <w:tcW w:w="1071" w:type="dxa"/>
          </w:tcPr>
          <w:p w14:paraId="3C9E3BD7"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99</w:t>
            </w:r>
          </w:p>
        </w:tc>
      </w:tr>
      <w:tr w:rsidR="00974ADC" w:rsidRPr="00974ADC" w14:paraId="11B756BE" w14:textId="77777777" w:rsidTr="003F7C89">
        <w:trPr>
          <w:trHeight w:val="568"/>
        </w:trPr>
        <w:tc>
          <w:tcPr>
            <w:tcW w:w="4205" w:type="dxa"/>
            <w:shd w:val="clear" w:color="auto" w:fill="FFF6DD"/>
          </w:tcPr>
          <w:p w14:paraId="1B8B0273"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FRANCESE</w:t>
            </w:r>
          </w:p>
        </w:tc>
        <w:tc>
          <w:tcPr>
            <w:tcW w:w="962" w:type="dxa"/>
            <w:shd w:val="clear" w:color="auto" w:fill="FFF6DD"/>
          </w:tcPr>
          <w:p w14:paraId="3EE9ACB3"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132</w:t>
            </w:r>
          </w:p>
        </w:tc>
        <w:tc>
          <w:tcPr>
            <w:tcW w:w="1015" w:type="dxa"/>
            <w:shd w:val="clear" w:color="auto" w:fill="FFF6DD"/>
          </w:tcPr>
          <w:p w14:paraId="25932E57"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132</w:t>
            </w:r>
          </w:p>
        </w:tc>
        <w:tc>
          <w:tcPr>
            <w:tcW w:w="1069" w:type="dxa"/>
            <w:shd w:val="clear" w:color="auto" w:fill="FFF6DD"/>
          </w:tcPr>
          <w:p w14:paraId="1A6574E2"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132</w:t>
            </w:r>
          </w:p>
        </w:tc>
        <w:tc>
          <w:tcPr>
            <w:tcW w:w="1071" w:type="dxa"/>
            <w:shd w:val="clear" w:color="auto" w:fill="FFF6DD"/>
          </w:tcPr>
          <w:p w14:paraId="4141BB32"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99</w:t>
            </w:r>
          </w:p>
        </w:tc>
      </w:tr>
      <w:tr w:rsidR="00974ADC" w:rsidRPr="00974ADC" w14:paraId="7A66E013" w14:textId="77777777" w:rsidTr="003F7C89">
        <w:trPr>
          <w:trHeight w:val="570"/>
        </w:trPr>
        <w:tc>
          <w:tcPr>
            <w:tcW w:w="4205" w:type="dxa"/>
          </w:tcPr>
          <w:p w14:paraId="418767E0"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STORIA</w:t>
            </w:r>
          </w:p>
        </w:tc>
        <w:tc>
          <w:tcPr>
            <w:tcW w:w="962" w:type="dxa"/>
          </w:tcPr>
          <w:p w14:paraId="02A8E6B4"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99</w:t>
            </w:r>
          </w:p>
        </w:tc>
        <w:tc>
          <w:tcPr>
            <w:tcW w:w="1015" w:type="dxa"/>
          </w:tcPr>
          <w:p w14:paraId="24A73134"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99</w:t>
            </w:r>
          </w:p>
        </w:tc>
        <w:tc>
          <w:tcPr>
            <w:tcW w:w="1069" w:type="dxa"/>
          </w:tcPr>
          <w:p w14:paraId="3D175902"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66</w:t>
            </w:r>
          </w:p>
        </w:tc>
        <w:tc>
          <w:tcPr>
            <w:tcW w:w="1071" w:type="dxa"/>
          </w:tcPr>
          <w:p w14:paraId="43BE6649"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66</w:t>
            </w:r>
          </w:p>
        </w:tc>
      </w:tr>
      <w:tr w:rsidR="00974ADC" w:rsidRPr="00974ADC" w14:paraId="736F1081" w14:textId="77777777" w:rsidTr="003F7C89">
        <w:trPr>
          <w:trHeight w:val="570"/>
        </w:trPr>
        <w:tc>
          <w:tcPr>
            <w:tcW w:w="4205" w:type="dxa"/>
          </w:tcPr>
          <w:p w14:paraId="57AF25C6"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GEOGRAFIA</w:t>
            </w:r>
          </w:p>
        </w:tc>
        <w:tc>
          <w:tcPr>
            <w:tcW w:w="962" w:type="dxa"/>
          </w:tcPr>
          <w:p w14:paraId="7548F3EB" w14:textId="77777777" w:rsidR="00A5669E" w:rsidRPr="00974ADC" w:rsidRDefault="00A5669E" w:rsidP="00094B5E">
            <w:pPr>
              <w:pStyle w:val="TableParagraph"/>
              <w:spacing w:line="360" w:lineRule="auto"/>
              <w:ind w:left="14" w:firstLine="709"/>
              <w:jc w:val="both"/>
              <w:rPr>
                <w:w w:val="102"/>
                <w:sz w:val="24"/>
                <w:szCs w:val="24"/>
              </w:rPr>
            </w:pPr>
            <w:r w:rsidRPr="00974ADC">
              <w:rPr>
                <w:w w:val="102"/>
                <w:sz w:val="24"/>
                <w:szCs w:val="24"/>
              </w:rPr>
              <w:t>99</w:t>
            </w:r>
          </w:p>
        </w:tc>
        <w:tc>
          <w:tcPr>
            <w:tcW w:w="1015" w:type="dxa"/>
          </w:tcPr>
          <w:p w14:paraId="0AC27A28" w14:textId="77777777" w:rsidR="00A5669E" w:rsidRPr="00974ADC" w:rsidRDefault="00A5669E" w:rsidP="00094B5E">
            <w:pPr>
              <w:pStyle w:val="TableParagraph"/>
              <w:spacing w:line="360" w:lineRule="auto"/>
              <w:ind w:left="13" w:firstLine="709"/>
              <w:jc w:val="both"/>
              <w:rPr>
                <w:w w:val="102"/>
                <w:sz w:val="24"/>
                <w:szCs w:val="24"/>
              </w:rPr>
            </w:pPr>
            <w:r w:rsidRPr="00974ADC">
              <w:rPr>
                <w:w w:val="102"/>
                <w:sz w:val="24"/>
                <w:szCs w:val="24"/>
              </w:rPr>
              <w:t>99</w:t>
            </w:r>
          </w:p>
        </w:tc>
        <w:tc>
          <w:tcPr>
            <w:tcW w:w="1069" w:type="dxa"/>
          </w:tcPr>
          <w:p w14:paraId="61D506B4" w14:textId="77777777" w:rsidR="00A5669E" w:rsidRPr="00974ADC" w:rsidRDefault="00A5669E" w:rsidP="00094B5E">
            <w:pPr>
              <w:pStyle w:val="TableParagraph"/>
              <w:spacing w:line="360" w:lineRule="auto"/>
              <w:ind w:left="487" w:firstLine="709"/>
              <w:jc w:val="both"/>
              <w:rPr>
                <w:w w:val="102"/>
                <w:sz w:val="24"/>
                <w:szCs w:val="24"/>
              </w:rPr>
            </w:pPr>
            <w:r w:rsidRPr="00974ADC">
              <w:rPr>
                <w:w w:val="102"/>
                <w:sz w:val="24"/>
                <w:szCs w:val="24"/>
              </w:rPr>
              <w:t>0</w:t>
            </w:r>
          </w:p>
        </w:tc>
        <w:tc>
          <w:tcPr>
            <w:tcW w:w="1071" w:type="dxa"/>
          </w:tcPr>
          <w:p w14:paraId="446F0DBE" w14:textId="77777777" w:rsidR="00A5669E" w:rsidRPr="00974ADC" w:rsidRDefault="00A5669E" w:rsidP="00094B5E">
            <w:pPr>
              <w:pStyle w:val="TableParagraph"/>
              <w:spacing w:line="360" w:lineRule="auto"/>
              <w:ind w:left="14" w:firstLine="709"/>
              <w:jc w:val="both"/>
              <w:rPr>
                <w:w w:val="102"/>
                <w:sz w:val="24"/>
                <w:szCs w:val="24"/>
              </w:rPr>
            </w:pPr>
            <w:r w:rsidRPr="00974ADC">
              <w:rPr>
                <w:w w:val="102"/>
                <w:sz w:val="24"/>
                <w:szCs w:val="24"/>
              </w:rPr>
              <w:t>0</w:t>
            </w:r>
          </w:p>
        </w:tc>
      </w:tr>
      <w:tr w:rsidR="00974ADC" w:rsidRPr="00974ADC" w14:paraId="40264A67" w14:textId="77777777" w:rsidTr="003F7C89">
        <w:trPr>
          <w:trHeight w:val="570"/>
        </w:trPr>
        <w:tc>
          <w:tcPr>
            <w:tcW w:w="4205" w:type="dxa"/>
            <w:shd w:val="clear" w:color="auto" w:fill="FFF6DD"/>
          </w:tcPr>
          <w:p w14:paraId="06D926F1"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MATEMATICA</w:t>
            </w:r>
          </w:p>
        </w:tc>
        <w:tc>
          <w:tcPr>
            <w:tcW w:w="962" w:type="dxa"/>
            <w:shd w:val="clear" w:color="auto" w:fill="FFF6DD"/>
          </w:tcPr>
          <w:p w14:paraId="53B7AB9D"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165</w:t>
            </w:r>
          </w:p>
        </w:tc>
        <w:tc>
          <w:tcPr>
            <w:tcW w:w="1015" w:type="dxa"/>
            <w:shd w:val="clear" w:color="auto" w:fill="FFF6DD"/>
          </w:tcPr>
          <w:p w14:paraId="483F8B7D"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132</w:t>
            </w:r>
          </w:p>
        </w:tc>
        <w:tc>
          <w:tcPr>
            <w:tcW w:w="1069" w:type="dxa"/>
            <w:shd w:val="clear" w:color="auto" w:fill="FFF6DD"/>
          </w:tcPr>
          <w:p w14:paraId="48D71200"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132</w:t>
            </w:r>
          </w:p>
        </w:tc>
        <w:tc>
          <w:tcPr>
            <w:tcW w:w="1071" w:type="dxa"/>
            <w:shd w:val="clear" w:color="auto" w:fill="FFF6DD"/>
          </w:tcPr>
          <w:p w14:paraId="7DDA70CC"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132</w:t>
            </w:r>
          </w:p>
        </w:tc>
      </w:tr>
      <w:tr w:rsidR="00974ADC" w:rsidRPr="00974ADC" w14:paraId="719A4DF1" w14:textId="77777777" w:rsidTr="003F7C89">
        <w:trPr>
          <w:trHeight w:val="568"/>
        </w:trPr>
        <w:tc>
          <w:tcPr>
            <w:tcW w:w="4205" w:type="dxa"/>
          </w:tcPr>
          <w:p w14:paraId="18013AD8"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INFORMATICA</w:t>
            </w:r>
          </w:p>
        </w:tc>
        <w:tc>
          <w:tcPr>
            <w:tcW w:w="962" w:type="dxa"/>
          </w:tcPr>
          <w:p w14:paraId="023B39C1"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66</w:t>
            </w:r>
          </w:p>
        </w:tc>
        <w:tc>
          <w:tcPr>
            <w:tcW w:w="1015" w:type="dxa"/>
          </w:tcPr>
          <w:p w14:paraId="352346F4"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66</w:t>
            </w:r>
          </w:p>
        </w:tc>
        <w:tc>
          <w:tcPr>
            <w:tcW w:w="1069" w:type="dxa"/>
          </w:tcPr>
          <w:p w14:paraId="2565CE12"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66</w:t>
            </w:r>
          </w:p>
        </w:tc>
        <w:tc>
          <w:tcPr>
            <w:tcW w:w="1071" w:type="dxa"/>
          </w:tcPr>
          <w:p w14:paraId="4D9F4156"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66</w:t>
            </w:r>
          </w:p>
        </w:tc>
      </w:tr>
      <w:tr w:rsidR="00974ADC" w:rsidRPr="00974ADC" w14:paraId="52DE4B46" w14:textId="77777777" w:rsidTr="003F7C89">
        <w:trPr>
          <w:trHeight w:val="568"/>
        </w:trPr>
        <w:tc>
          <w:tcPr>
            <w:tcW w:w="4205" w:type="dxa"/>
          </w:tcPr>
          <w:p w14:paraId="47ACFE40" w14:textId="77777777" w:rsidR="00A5669E" w:rsidRPr="00974ADC" w:rsidRDefault="00A5669E" w:rsidP="00094B5E">
            <w:pPr>
              <w:pStyle w:val="TableParagraph"/>
              <w:spacing w:before="113" w:line="360" w:lineRule="auto"/>
              <w:ind w:left="112" w:firstLine="709"/>
              <w:jc w:val="both"/>
              <w:rPr>
                <w:sz w:val="24"/>
                <w:szCs w:val="24"/>
                <w:lang w:val="it-IT"/>
              </w:rPr>
            </w:pPr>
            <w:r w:rsidRPr="00974ADC">
              <w:rPr>
                <w:w w:val="90"/>
                <w:sz w:val="24"/>
                <w:szCs w:val="24"/>
                <w:lang w:val="it-IT"/>
              </w:rPr>
              <w:t xml:space="preserve">SCIENZE INTEGRATE (SCIENZE DELLA </w:t>
            </w:r>
            <w:r w:rsidRPr="00974ADC">
              <w:rPr>
                <w:sz w:val="24"/>
                <w:szCs w:val="24"/>
                <w:lang w:val="it-IT"/>
              </w:rPr>
              <w:t>TERRA E BIOLOGIA)</w:t>
            </w:r>
          </w:p>
        </w:tc>
        <w:tc>
          <w:tcPr>
            <w:tcW w:w="962" w:type="dxa"/>
          </w:tcPr>
          <w:p w14:paraId="52A2C613" w14:textId="77777777" w:rsidR="00A5669E" w:rsidRPr="00974ADC" w:rsidRDefault="00A5669E" w:rsidP="00094B5E">
            <w:pPr>
              <w:pStyle w:val="TableParagraph"/>
              <w:spacing w:before="254" w:line="360" w:lineRule="auto"/>
              <w:ind w:left="14" w:firstLine="709"/>
              <w:jc w:val="both"/>
              <w:rPr>
                <w:sz w:val="24"/>
                <w:szCs w:val="24"/>
              </w:rPr>
            </w:pPr>
            <w:r w:rsidRPr="00974ADC">
              <w:rPr>
                <w:w w:val="102"/>
                <w:sz w:val="24"/>
                <w:szCs w:val="24"/>
              </w:rPr>
              <w:t>66</w:t>
            </w:r>
          </w:p>
        </w:tc>
        <w:tc>
          <w:tcPr>
            <w:tcW w:w="1015" w:type="dxa"/>
          </w:tcPr>
          <w:p w14:paraId="4995A529" w14:textId="77777777" w:rsidR="00A5669E" w:rsidRPr="00974ADC" w:rsidRDefault="00A5669E" w:rsidP="00094B5E">
            <w:pPr>
              <w:pStyle w:val="TableParagraph"/>
              <w:spacing w:before="254" w:line="360" w:lineRule="auto"/>
              <w:ind w:left="13" w:firstLine="709"/>
              <w:jc w:val="both"/>
              <w:rPr>
                <w:sz w:val="24"/>
                <w:szCs w:val="24"/>
              </w:rPr>
            </w:pPr>
            <w:r w:rsidRPr="00974ADC">
              <w:rPr>
                <w:w w:val="102"/>
                <w:sz w:val="24"/>
                <w:szCs w:val="24"/>
              </w:rPr>
              <w:t>66</w:t>
            </w:r>
          </w:p>
        </w:tc>
        <w:tc>
          <w:tcPr>
            <w:tcW w:w="1069" w:type="dxa"/>
          </w:tcPr>
          <w:p w14:paraId="0CEE0312" w14:textId="77777777" w:rsidR="00A5669E" w:rsidRPr="00974ADC" w:rsidRDefault="00A5669E" w:rsidP="00094B5E">
            <w:pPr>
              <w:pStyle w:val="TableParagraph"/>
              <w:spacing w:before="254" w:line="360" w:lineRule="auto"/>
              <w:ind w:left="487" w:firstLine="709"/>
              <w:jc w:val="both"/>
              <w:rPr>
                <w:sz w:val="24"/>
                <w:szCs w:val="24"/>
              </w:rPr>
            </w:pPr>
            <w:r w:rsidRPr="00974ADC">
              <w:rPr>
                <w:w w:val="102"/>
                <w:sz w:val="24"/>
                <w:szCs w:val="24"/>
              </w:rPr>
              <w:t>0</w:t>
            </w:r>
          </w:p>
        </w:tc>
        <w:tc>
          <w:tcPr>
            <w:tcW w:w="1071" w:type="dxa"/>
          </w:tcPr>
          <w:p w14:paraId="21F86F9B" w14:textId="77777777" w:rsidR="00A5669E" w:rsidRPr="00974ADC" w:rsidRDefault="00A5669E" w:rsidP="00094B5E">
            <w:pPr>
              <w:pStyle w:val="TableParagraph"/>
              <w:spacing w:before="254" w:line="360" w:lineRule="auto"/>
              <w:ind w:left="14" w:firstLine="709"/>
              <w:jc w:val="both"/>
              <w:rPr>
                <w:sz w:val="24"/>
                <w:szCs w:val="24"/>
              </w:rPr>
            </w:pPr>
            <w:r w:rsidRPr="00974ADC">
              <w:rPr>
                <w:w w:val="102"/>
                <w:sz w:val="24"/>
                <w:szCs w:val="24"/>
              </w:rPr>
              <w:t>0</w:t>
            </w:r>
          </w:p>
        </w:tc>
      </w:tr>
      <w:tr w:rsidR="00974ADC" w:rsidRPr="00974ADC" w14:paraId="7BF0C17F" w14:textId="77777777" w:rsidTr="003F7C89">
        <w:trPr>
          <w:trHeight w:val="568"/>
        </w:trPr>
        <w:tc>
          <w:tcPr>
            <w:tcW w:w="4205" w:type="dxa"/>
          </w:tcPr>
          <w:p w14:paraId="34FA9E96"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 xml:space="preserve">SCIENZE INTEGRATE </w:t>
            </w:r>
            <w:r w:rsidRPr="00974ADC">
              <w:rPr>
                <w:sz w:val="24"/>
                <w:szCs w:val="24"/>
              </w:rPr>
              <w:lastRenderedPageBreak/>
              <w:t>(FISICA)</w:t>
            </w:r>
          </w:p>
        </w:tc>
        <w:tc>
          <w:tcPr>
            <w:tcW w:w="962" w:type="dxa"/>
          </w:tcPr>
          <w:p w14:paraId="0DA2B863"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lastRenderedPageBreak/>
              <w:t>6</w:t>
            </w:r>
            <w:r w:rsidRPr="00974ADC">
              <w:rPr>
                <w:w w:val="102"/>
                <w:sz w:val="24"/>
                <w:szCs w:val="24"/>
              </w:rPr>
              <w:lastRenderedPageBreak/>
              <w:t>6</w:t>
            </w:r>
          </w:p>
        </w:tc>
        <w:tc>
          <w:tcPr>
            <w:tcW w:w="1015" w:type="dxa"/>
          </w:tcPr>
          <w:p w14:paraId="368863EA"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lastRenderedPageBreak/>
              <w:t>0</w:t>
            </w:r>
          </w:p>
        </w:tc>
        <w:tc>
          <w:tcPr>
            <w:tcW w:w="1069" w:type="dxa"/>
          </w:tcPr>
          <w:p w14:paraId="296DD975"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0</w:t>
            </w:r>
          </w:p>
        </w:tc>
        <w:tc>
          <w:tcPr>
            <w:tcW w:w="1071" w:type="dxa"/>
          </w:tcPr>
          <w:p w14:paraId="763C21FC"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0</w:t>
            </w:r>
          </w:p>
        </w:tc>
      </w:tr>
      <w:tr w:rsidR="00974ADC" w:rsidRPr="00974ADC" w14:paraId="248876D1" w14:textId="77777777" w:rsidTr="003F7C89">
        <w:trPr>
          <w:trHeight w:val="568"/>
        </w:trPr>
        <w:tc>
          <w:tcPr>
            <w:tcW w:w="4205" w:type="dxa"/>
          </w:tcPr>
          <w:p w14:paraId="5E3C1634"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SCIENZE INTEGRATE (CHIMICA)</w:t>
            </w:r>
          </w:p>
        </w:tc>
        <w:tc>
          <w:tcPr>
            <w:tcW w:w="962" w:type="dxa"/>
          </w:tcPr>
          <w:p w14:paraId="422CA67A"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0</w:t>
            </w:r>
          </w:p>
        </w:tc>
        <w:tc>
          <w:tcPr>
            <w:tcW w:w="1015" w:type="dxa"/>
          </w:tcPr>
          <w:p w14:paraId="45FB6B24"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66</w:t>
            </w:r>
          </w:p>
        </w:tc>
        <w:tc>
          <w:tcPr>
            <w:tcW w:w="1069" w:type="dxa"/>
          </w:tcPr>
          <w:p w14:paraId="594A0F3B"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0</w:t>
            </w:r>
          </w:p>
        </w:tc>
        <w:tc>
          <w:tcPr>
            <w:tcW w:w="1071" w:type="dxa"/>
          </w:tcPr>
          <w:p w14:paraId="09372B65"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0</w:t>
            </w:r>
          </w:p>
        </w:tc>
      </w:tr>
      <w:tr w:rsidR="00974ADC" w:rsidRPr="00974ADC" w14:paraId="3005C0A0" w14:textId="77777777" w:rsidTr="003F7C89">
        <w:trPr>
          <w:trHeight w:val="568"/>
        </w:trPr>
        <w:tc>
          <w:tcPr>
            <w:tcW w:w="4205" w:type="dxa"/>
          </w:tcPr>
          <w:p w14:paraId="22430173"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DIRITTO ED ECONOMIA</w:t>
            </w:r>
          </w:p>
        </w:tc>
        <w:tc>
          <w:tcPr>
            <w:tcW w:w="962" w:type="dxa"/>
          </w:tcPr>
          <w:p w14:paraId="7F9B643A"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66</w:t>
            </w:r>
          </w:p>
        </w:tc>
        <w:tc>
          <w:tcPr>
            <w:tcW w:w="1015" w:type="dxa"/>
          </w:tcPr>
          <w:p w14:paraId="076101E8" w14:textId="77777777" w:rsidR="00A5669E" w:rsidRPr="00974ADC" w:rsidRDefault="00A5669E" w:rsidP="00094B5E">
            <w:pPr>
              <w:pStyle w:val="TableParagraph"/>
              <w:spacing w:line="360" w:lineRule="auto"/>
              <w:ind w:left="13" w:firstLine="709"/>
              <w:jc w:val="both"/>
              <w:rPr>
                <w:sz w:val="24"/>
                <w:szCs w:val="24"/>
              </w:rPr>
            </w:pPr>
            <w:r w:rsidRPr="00974ADC">
              <w:rPr>
                <w:w w:val="102"/>
                <w:sz w:val="24"/>
                <w:szCs w:val="24"/>
              </w:rPr>
              <w:t>0</w:t>
            </w:r>
          </w:p>
        </w:tc>
        <w:tc>
          <w:tcPr>
            <w:tcW w:w="1069" w:type="dxa"/>
          </w:tcPr>
          <w:p w14:paraId="2F92C613" w14:textId="77777777" w:rsidR="00A5669E" w:rsidRPr="00974ADC" w:rsidRDefault="00A5669E" w:rsidP="00094B5E">
            <w:pPr>
              <w:pStyle w:val="TableParagraph"/>
              <w:spacing w:line="360" w:lineRule="auto"/>
              <w:ind w:left="487" w:firstLine="709"/>
              <w:jc w:val="both"/>
              <w:rPr>
                <w:sz w:val="24"/>
                <w:szCs w:val="24"/>
              </w:rPr>
            </w:pPr>
            <w:r w:rsidRPr="00974ADC">
              <w:rPr>
                <w:w w:val="102"/>
                <w:sz w:val="24"/>
                <w:szCs w:val="24"/>
              </w:rPr>
              <w:t>0</w:t>
            </w:r>
          </w:p>
        </w:tc>
        <w:tc>
          <w:tcPr>
            <w:tcW w:w="1071" w:type="dxa"/>
          </w:tcPr>
          <w:p w14:paraId="2CC5817F"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0</w:t>
            </w:r>
          </w:p>
        </w:tc>
      </w:tr>
      <w:tr w:rsidR="00974ADC" w:rsidRPr="00974ADC" w14:paraId="0B385210" w14:textId="77777777" w:rsidTr="003F7C89">
        <w:trPr>
          <w:trHeight w:val="570"/>
        </w:trPr>
        <w:tc>
          <w:tcPr>
            <w:tcW w:w="4205" w:type="dxa"/>
            <w:shd w:val="clear" w:color="auto" w:fill="FFF6DD"/>
          </w:tcPr>
          <w:p w14:paraId="67BB8BA5"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ECONOMIA AZIENDALE</w:t>
            </w:r>
          </w:p>
        </w:tc>
        <w:tc>
          <w:tcPr>
            <w:tcW w:w="962" w:type="dxa"/>
            <w:shd w:val="clear" w:color="auto" w:fill="FFF6DD"/>
          </w:tcPr>
          <w:p w14:paraId="20E92AC2" w14:textId="77777777" w:rsidR="00A5669E" w:rsidRPr="00974ADC" w:rsidRDefault="00044BBC" w:rsidP="00094B5E">
            <w:pPr>
              <w:pStyle w:val="TableParagraph"/>
              <w:spacing w:line="360" w:lineRule="auto"/>
              <w:ind w:left="14" w:firstLine="709"/>
              <w:jc w:val="both"/>
              <w:rPr>
                <w:sz w:val="24"/>
                <w:szCs w:val="24"/>
              </w:rPr>
            </w:pPr>
            <w:r w:rsidRPr="00974ADC">
              <w:rPr>
                <w:w w:val="102"/>
                <w:sz w:val="24"/>
                <w:szCs w:val="24"/>
              </w:rPr>
              <w:t>132</w:t>
            </w:r>
          </w:p>
        </w:tc>
        <w:tc>
          <w:tcPr>
            <w:tcW w:w="1015" w:type="dxa"/>
            <w:shd w:val="clear" w:color="auto" w:fill="FFF6DD"/>
          </w:tcPr>
          <w:p w14:paraId="2C1A2AF2" w14:textId="77777777" w:rsidR="00A5669E" w:rsidRPr="00974ADC" w:rsidRDefault="00044BBC" w:rsidP="00094B5E">
            <w:pPr>
              <w:pStyle w:val="TableParagraph"/>
              <w:spacing w:line="360" w:lineRule="auto"/>
              <w:ind w:left="13" w:firstLine="709"/>
              <w:jc w:val="both"/>
              <w:rPr>
                <w:sz w:val="24"/>
                <w:szCs w:val="24"/>
              </w:rPr>
            </w:pPr>
            <w:r w:rsidRPr="00974ADC">
              <w:rPr>
                <w:w w:val="102"/>
                <w:sz w:val="24"/>
                <w:szCs w:val="24"/>
              </w:rPr>
              <w:t>132</w:t>
            </w:r>
          </w:p>
        </w:tc>
        <w:tc>
          <w:tcPr>
            <w:tcW w:w="1069" w:type="dxa"/>
            <w:shd w:val="clear" w:color="auto" w:fill="FFF6DD"/>
          </w:tcPr>
          <w:p w14:paraId="02EE50EC" w14:textId="77777777" w:rsidR="00A5669E" w:rsidRPr="00974ADC" w:rsidRDefault="00044BBC" w:rsidP="00094B5E">
            <w:pPr>
              <w:pStyle w:val="TableParagraph"/>
              <w:spacing w:line="360" w:lineRule="auto"/>
              <w:ind w:left="487" w:firstLine="709"/>
              <w:jc w:val="both"/>
              <w:rPr>
                <w:sz w:val="24"/>
                <w:szCs w:val="24"/>
              </w:rPr>
            </w:pPr>
            <w:r w:rsidRPr="00974ADC">
              <w:rPr>
                <w:w w:val="102"/>
                <w:sz w:val="24"/>
                <w:szCs w:val="24"/>
              </w:rPr>
              <w:t>264</w:t>
            </w:r>
          </w:p>
        </w:tc>
        <w:tc>
          <w:tcPr>
            <w:tcW w:w="1071" w:type="dxa"/>
            <w:shd w:val="clear" w:color="auto" w:fill="FFF6DD"/>
          </w:tcPr>
          <w:p w14:paraId="0BA31A65" w14:textId="77777777" w:rsidR="00A5669E" w:rsidRPr="00974ADC" w:rsidRDefault="00044BBC" w:rsidP="00094B5E">
            <w:pPr>
              <w:pStyle w:val="TableParagraph"/>
              <w:spacing w:line="360" w:lineRule="auto"/>
              <w:ind w:left="14" w:firstLine="709"/>
              <w:jc w:val="both"/>
              <w:rPr>
                <w:sz w:val="24"/>
                <w:szCs w:val="24"/>
              </w:rPr>
            </w:pPr>
            <w:r w:rsidRPr="00974ADC">
              <w:rPr>
                <w:w w:val="102"/>
                <w:sz w:val="24"/>
                <w:szCs w:val="24"/>
              </w:rPr>
              <w:t>29</w:t>
            </w:r>
            <w:r w:rsidR="00A5669E" w:rsidRPr="00974ADC">
              <w:rPr>
                <w:w w:val="102"/>
                <w:sz w:val="24"/>
                <w:szCs w:val="24"/>
              </w:rPr>
              <w:t>7</w:t>
            </w:r>
          </w:p>
        </w:tc>
      </w:tr>
      <w:tr w:rsidR="00974ADC" w:rsidRPr="00974ADC" w14:paraId="383A250A" w14:textId="77777777" w:rsidTr="003F7C89">
        <w:trPr>
          <w:trHeight w:val="568"/>
        </w:trPr>
        <w:tc>
          <w:tcPr>
            <w:tcW w:w="4205" w:type="dxa"/>
          </w:tcPr>
          <w:p w14:paraId="0AB0F138"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DIRITTO</w:t>
            </w:r>
          </w:p>
        </w:tc>
        <w:tc>
          <w:tcPr>
            <w:tcW w:w="962" w:type="dxa"/>
          </w:tcPr>
          <w:p w14:paraId="4122AB84" w14:textId="77777777" w:rsidR="00A5669E" w:rsidRPr="00974ADC" w:rsidRDefault="00A5669E" w:rsidP="00094B5E">
            <w:pPr>
              <w:pStyle w:val="TableParagraph"/>
              <w:spacing w:line="360" w:lineRule="auto"/>
              <w:ind w:left="14" w:firstLine="709"/>
              <w:jc w:val="both"/>
              <w:rPr>
                <w:sz w:val="24"/>
                <w:szCs w:val="24"/>
              </w:rPr>
            </w:pPr>
            <w:r w:rsidRPr="00974ADC">
              <w:rPr>
                <w:w w:val="102"/>
                <w:sz w:val="24"/>
                <w:szCs w:val="24"/>
              </w:rPr>
              <w:t>0</w:t>
            </w:r>
          </w:p>
        </w:tc>
        <w:tc>
          <w:tcPr>
            <w:tcW w:w="1015" w:type="dxa"/>
          </w:tcPr>
          <w:p w14:paraId="6A1AC666" w14:textId="77777777" w:rsidR="00A5669E" w:rsidRPr="00974ADC" w:rsidRDefault="00AC6393" w:rsidP="00094B5E">
            <w:pPr>
              <w:pStyle w:val="TableParagraph"/>
              <w:spacing w:line="360" w:lineRule="auto"/>
              <w:ind w:left="13" w:firstLine="709"/>
              <w:jc w:val="both"/>
              <w:rPr>
                <w:sz w:val="24"/>
                <w:szCs w:val="24"/>
              </w:rPr>
            </w:pPr>
            <w:r w:rsidRPr="00974ADC">
              <w:rPr>
                <w:w w:val="102"/>
                <w:sz w:val="24"/>
                <w:szCs w:val="24"/>
              </w:rPr>
              <w:t>99</w:t>
            </w:r>
          </w:p>
        </w:tc>
        <w:tc>
          <w:tcPr>
            <w:tcW w:w="1069" w:type="dxa"/>
          </w:tcPr>
          <w:p w14:paraId="203A37B5" w14:textId="77777777" w:rsidR="00A5669E" w:rsidRPr="00974ADC" w:rsidRDefault="00AC6393" w:rsidP="00094B5E">
            <w:pPr>
              <w:pStyle w:val="TableParagraph"/>
              <w:spacing w:line="360" w:lineRule="auto"/>
              <w:ind w:left="487" w:firstLine="709"/>
              <w:jc w:val="both"/>
              <w:rPr>
                <w:sz w:val="24"/>
                <w:szCs w:val="24"/>
              </w:rPr>
            </w:pPr>
            <w:r w:rsidRPr="00974ADC">
              <w:rPr>
                <w:w w:val="102"/>
                <w:sz w:val="24"/>
                <w:szCs w:val="24"/>
              </w:rPr>
              <w:t>99</w:t>
            </w:r>
          </w:p>
        </w:tc>
        <w:tc>
          <w:tcPr>
            <w:tcW w:w="1071" w:type="dxa"/>
          </w:tcPr>
          <w:p w14:paraId="7477EFDF" w14:textId="77777777" w:rsidR="00A5669E" w:rsidRPr="00974ADC" w:rsidRDefault="00AC6393" w:rsidP="00094B5E">
            <w:pPr>
              <w:pStyle w:val="TableParagraph"/>
              <w:spacing w:line="360" w:lineRule="auto"/>
              <w:ind w:left="14" w:firstLine="709"/>
              <w:jc w:val="both"/>
              <w:rPr>
                <w:sz w:val="24"/>
                <w:szCs w:val="24"/>
              </w:rPr>
            </w:pPr>
            <w:r w:rsidRPr="00974ADC">
              <w:rPr>
                <w:w w:val="102"/>
                <w:sz w:val="24"/>
                <w:szCs w:val="24"/>
              </w:rPr>
              <w:t>165</w:t>
            </w:r>
          </w:p>
        </w:tc>
      </w:tr>
      <w:tr w:rsidR="00974ADC" w:rsidRPr="00974ADC" w14:paraId="5FCCDAA0" w14:textId="77777777" w:rsidTr="003F7C89">
        <w:trPr>
          <w:trHeight w:val="570"/>
        </w:trPr>
        <w:tc>
          <w:tcPr>
            <w:tcW w:w="4205" w:type="dxa"/>
            <w:shd w:val="clear" w:color="auto" w:fill="FFF6DD"/>
          </w:tcPr>
          <w:p w14:paraId="29ABC12F"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ECONOMIA POLITICA</w:t>
            </w:r>
          </w:p>
        </w:tc>
        <w:tc>
          <w:tcPr>
            <w:tcW w:w="962" w:type="dxa"/>
            <w:shd w:val="clear" w:color="auto" w:fill="FFF6DD"/>
          </w:tcPr>
          <w:p w14:paraId="3D1EE5AA" w14:textId="77777777" w:rsidR="00A5669E" w:rsidRPr="00974ADC" w:rsidRDefault="00AC6393" w:rsidP="00094B5E">
            <w:pPr>
              <w:pStyle w:val="TableParagraph"/>
              <w:spacing w:line="360" w:lineRule="auto"/>
              <w:ind w:left="14" w:firstLine="709"/>
              <w:jc w:val="both"/>
              <w:rPr>
                <w:sz w:val="24"/>
                <w:szCs w:val="24"/>
              </w:rPr>
            </w:pPr>
            <w:r w:rsidRPr="00974ADC">
              <w:rPr>
                <w:w w:val="102"/>
                <w:sz w:val="24"/>
                <w:szCs w:val="24"/>
              </w:rPr>
              <w:t>33</w:t>
            </w:r>
          </w:p>
        </w:tc>
        <w:tc>
          <w:tcPr>
            <w:tcW w:w="1015" w:type="dxa"/>
            <w:shd w:val="clear" w:color="auto" w:fill="FFF6DD"/>
          </w:tcPr>
          <w:p w14:paraId="655D906F" w14:textId="77777777" w:rsidR="00A5669E" w:rsidRPr="00974ADC" w:rsidRDefault="00AC6393" w:rsidP="00094B5E">
            <w:pPr>
              <w:pStyle w:val="TableParagraph"/>
              <w:spacing w:line="360" w:lineRule="auto"/>
              <w:ind w:left="13" w:firstLine="709"/>
              <w:jc w:val="both"/>
              <w:rPr>
                <w:sz w:val="24"/>
                <w:szCs w:val="24"/>
              </w:rPr>
            </w:pPr>
            <w:r w:rsidRPr="00974ADC">
              <w:rPr>
                <w:w w:val="102"/>
                <w:sz w:val="24"/>
                <w:szCs w:val="24"/>
              </w:rPr>
              <w:t>33</w:t>
            </w:r>
          </w:p>
        </w:tc>
        <w:tc>
          <w:tcPr>
            <w:tcW w:w="1069" w:type="dxa"/>
            <w:shd w:val="clear" w:color="auto" w:fill="FFF6DD"/>
          </w:tcPr>
          <w:p w14:paraId="517ADED2" w14:textId="77777777" w:rsidR="00A5669E" w:rsidRPr="00974ADC" w:rsidRDefault="00AC6393" w:rsidP="00094B5E">
            <w:pPr>
              <w:pStyle w:val="TableParagraph"/>
              <w:spacing w:line="360" w:lineRule="auto"/>
              <w:ind w:left="487" w:firstLine="709"/>
              <w:jc w:val="both"/>
              <w:rPr>
                <w:sz w:val="24"/>
                <w:szCs w:val="24"/>
              </w:rPr>
            </w:pPr>
            <w:r w:rsidRPr="00974ADC">
              <w:rPr>
                <w:w w:val="102"/>
                <w:sz w:val="24"/>
                <w:szCs w:val="24"/>
              </w:rPr>
              <w:t>99</w:t>
            </w:r>
          </w:p>
        </w:tc>
        <w:tc>
          <w:tcPr>
            <w:tcW w:w="1071" w:type="dxa"/>
            <w:shd w:val="clear" w:color="auto" w:fill="FFF6DD"/>
          </w:tcPr>
          <w:p w14:paraId="71C2F8BA" w14:textId="77777777" w:rsidR="00A5669E" w:rsidRPr="00974ADC" w:rsidRDefault="00AC6393" w:rsidP="00094B5E">
            <w:pPr>
              <w:pStyle w:val="TableParagraph"/>
              <w:spacing w:line="360" w:lineRule="auto"/>
              <w:ind w:left="14" w:firstLine="709"/>
              <w:jc w:val="both"/>
              <w:rPr>
                <w:sz w:val="24"/>
                <w:szCs w:val="24"/>
              </w:rPr>
            </w:pPr>
            <w:r w:rsidRPr="00974ADC">
              <w:rPr>
                <w:w w:val="102"/>
                <w:sz w:val="24"/>
                <w:szCs w:val="24"/>
              </w:rPr>
              <w:t>99</w:t>
            </w:r>
          </w:p>
        </w:tc>
      </w:tr>
      <w:tr w:rsidR="00974ADC" w:rsidRPr="00974ADC" w14:paraId="1C4AA450" w14:textId="77777777" w:rsidTr="003F7C89">
        <w:trPr>
          <w:trHeight w:val="568"/>
        </w:trPr>
        <w:tc>
          <w:tcPr>
            <w:tcW w:w="4205" w:type="dxa"/>
          </w:tcPr>
          <w:p w14:paraId="50EC0B0F" w14:textId="77777777" w:rsidR="00A5669E" w:rsidRPr="00974ADC" w:rsidRDefault="00A5669E" w:rsidP="00094B5E">
            <w:pPr>
              <w:pStyle w:val="TableParagraph"/>
              <w:spacing w:line="360" w:lineRule="auto"/>
              <w:ind w:left="112" w:firstLine="709"/>
              <w:jc w:val="both"/>
              <w:rPr>
                <w:sz w:val="24"/>
                <w:szCs w:val="24"/>
              </w:rPr>
            </w:pPr>
            <w:r w:rsidRPr="00974ADC">
              <w:rPr>
                <w:sz w:val="24"/>
                <w:szCs w:val="24"/>
              </w:rPr>
              <w:t>SCIENZE MOTORIE E SPORTIVE</w:t>
            </w:r>
          </w:p>
        </w:tc>
        <w:tc>
          <w:tcPr>
            <w:tcW w:w="962" w:type="dxa"/>
          </w:tcPr>
          <w:p w14:paraId="0A711D9D" w14:textId="77777777" w:rsidR="00A5669E" w:rsidRPr="00974ADC" w:rsidRDefault="00AC6393" w:rsidP="00094B5E">
            <w:pPr>
              <w:pStyle w:val="TableParagraph"/>
              <w:spacing w:line="360" w:lineRule="auto"/>
              <w:ind w:left="14" w:firstLine="709"/>
              <w:jc w:val="both"/>
              <w:rPr>
                <w:sz w:val="24"/>
                <w:szCs w:val="24"/>
              </w:rPr>
            </w:pPr>
            <w:r w:rsidRPr="00974ADC">
              <w:rPr>
                <w:w w:val="102"/>
                <w:sz w:val="24"/>
                <w:szCs w:val="24"/>
              </w:rPr>
              <w:t>66</w:t>
            </w:r>
          </w:p>
        </w:tc>
        <w:tc>
          <w:tcPr>
            <w:tcW w:w="1015" w:type="dxa"/>
          </w:tcPr>
          <w:p w14:paraId="3089B760" w14:textId="77777777" w:rsidR="00A5669E" w:rsidRPr="00974ADC" w:rsidRDefault="00AC6393" w:rsidP="00094B5E">
            <w:pPr>
              <w:pStyle w:val="TableParagraph"/>
              <w:spacing w:line="360" w:lineRule="auto"/>
              <w:ind w:left="13" w:firstLine="709"/>
              <w:jc w:val="both"/>
              <w:rPr>
                <w:sz w:val="24"/>
                <w:szCs w:val="24"/>
              </w:rPr>
            </w:pPr>
            <w:r w:rsidRPr="00974ADC">
              <w:rPr>
                <w:w w:val="102"/>
                <w:sz w:val="24"/>
                <w:szCs w:val="24"/>
              </w:rPr>
              <w:t>66</w:t>
            </w:r>
          </w:p>
        </w:tc>
        <w:tc>
          <w:tcPr>
            <w:tcW w:w="1069" w:type="dxa"/>
            <w:shd w:val="clear" w:color="auto" w:fill="FFFFFF"/>
          </w:tcPr>
          <w:p w14:paraId="2E4C9F37" w14:textId="77777777" w:rsidR="00A5669E" w:rsidRPr="00974ADC" w:rsidRDefault="00AC6393" w:rsidP="00094B5E">
            <w:pPr>
              <w:pStyle w:val="TableParagraph"/>
              <w:spacing w:line="360" w:lineRule="auto"/>
              <w:ind w:left="487" w:firstLine="709"/>
              <w:jc w:val="both"/>
              <w:rPr>
                <w:sz w:val="24"/>
                <w:szCs w:val="24"/>
              </w:rPr>
            </w:pPr>
            <w:r w:rsidRPr="00974ADC">
              <w:rPr>
                <w:w w:val="102"/>
                <w:sz w:val="24"/>
                <w:szCs w:val="24"/>
              </w:rPr>
              <w:t>99</w:t>
            </w:r>
          </w:p>
        </w:tc>
        <w:tc>
          <w:tcPr>
            <w:tcW w:w="1071" w:type="dxa"/>
            <w:shd w:val="clear" w:color="auto" w:fill="FFFFFF"/>
          </w:tcPr>
          <w:p w14:paraId="4C84C371" w14:textId="77777777" w:rsidR="00A5669E" w:rsidRPr="00974ADC" w:rsidRDefault="00AC6393" w:rsidP="00094B5E">
            <w:pPr>
              <w:pStyle w:val="TableParagraph"/>
              <w:spacing w:line="360" w:lineRule="auto"/>
              <w:ind w:left="14" w:firstLine="709"/>
              <w:jc w:val="both"/>
              <w:rPr>
                <w:sz w:val="24"/>
                <w:szCs w:val="24"/>
              </w:rPr>
            </w:pPr>
            <w:r w:rsidRPr="00974ADC">
              <w:rPr>
                <w:w w:val="102"/>
                <w:sz w:val="24"/>
                <w:szCs w:val="24"/>
              </w:rPr>
              <w:t>99</w:t>
            </w:r>
          </w:p>
        </w:tc>
      </w:tr>
      <w:tr w:rsidR="00974ADC" w:rsidRPr="00974ADC" w14:paraId="3047EE5E" w14:textId="77777777" w:rsidTr="003F7C89">
        <w:trPr>
          <w:trHeight w:val="929"/>
        </w:trPr>
        <w:tc>
          <w:tcPr>
            <w:tcW w:w="4205" w:type="dxa"/>
            <w:shd w:val="clear" w:color="auto" w:fill="FFF6DD"/>
          </w:tcPr>
          <w:p w14:paraId="768E57DE" w14:textId="77777777" w:rsidR="00A5669E" w:rsidRPr="00974ADC" w:rsidRDefault="00A5669E" w:rsidP="00094B5E">
            <w:pPr>
              <w:pStyle w:val="TableParagraph"/>
              <w:spacing w:before="113" w:line="360" w:lineRule="auto"/>
              <w:ind w:left="112" w:firstLine="709"/>
              <w:jc w:val="both"/>
              <w:rPr>
                <w:sz w:val="24"/>
                <w:szCs w:val="24"/>
              </w:rPr>
            </w:pPr>
            <w:r w:rsidRPr="00974ADC">
              <w:rPr>
                <w:w w:val="90"/>
                <w:sz w:val="24"/>
                <w:szCs w:val="24"/>
              </w:rPr>
              <w:t xml:space="preserve">RELIGIONE CATTOLICA/ATTIVITA' </w:t>
            </w:r>
            <w:r w:rsidRPr="00974ADC">
              <w:rPr>
                <w:sz w:val="24"/>
                <w:szCs w:val="24"/>
              </w:rPr>
              <w:t>ALTERNATIVA</w:t>
            </w:r>
          </w:p>
        </w:tc>
        <w:tc>
          <w:tcPr>
            <w:tcW w:w="962" w:type="dxa"/>
            <w:shd w:val="clear" w:color="auto" w:fill="FFF6DD"/>
          </w:tcPr>
          <w:p w14:paraId="4DCDD270" w14:textId="77777777" w:rsidR="00A5669E" w:rsidRPr="00974ADC" w:rsidRDefault="00AC6393" w:rsidP="00094B5E">
            <w:pPr>
              <w:pStyle w:val="TableParagraph"/>
              <w:spacing w:before="254" w:line="360" w:lineRule="auto"/>
              <w:ind w:left="14" w:firstLine="709"/>
              <w:jc w:val="both"/>
              <w:rPr>
                <w:sz w:val="24"/>
                <w:szCs w:val="24"/>
              </w:rPr>
            </w:pPr>
            <w:r w:rsidRPr="00974ADC">
              <w:rPr>
                <w:w w:val="102"/>
                <w:sz w:val="24"/>
                <w:szCs w:val="24"/>
              </w:rPr>
              <w:t>33</w:t>
            </w:r>
          </w:p>
        </w:tc>
        <w:tc>
          <w:tcPr>
            <w:tcW w:w="1015" w:type="dxa"/>
            <w:shd w:val="clear" w:color="auto" w:fill="FFF6DD"/>
          </w:tcPr>
          <w:p w14:paraId="6C0EF704" w14:textId="77777777" w:rsidR="00A5669E" w:rsidRPr="00974ADC" w:rsidRDefault="00AC6393" w:rsidP="00094B5E">
            <w:pPr>
              <w:pStyle w:val="TableParagraph"/>
              <w:spacing w:before="254" w:line="360" w:lineRule="auto"/>
              <w:ind w:left="13" w:firstLine="709"/>
              <w:jc w:val="both"/>
              <w:rPr>
                <w:sz w:val="24"/>
                <w:szCs w:val="24"/>
              </w:rPr>
            </w:pPr>
            <w:r w:rsidRPr="00974ADC">
              <w:rPr>
                <w:w w:val="102"/>
                <w:sz w:val="24"/>
                <w:szCs w:val="24"/>
              </w:rPr>
              <w:t>33</w:t>
            </w:r>
          </w:p>
        </w:tc>
        <w:tc>
          <w:tcPr>
            <w:tcW w:w="1069" w:type="dxa"/>
            <w:shd w:val="clear" w:color="auto" w:fill="FFF6DD"/>
          </w:tcPr>
          <w:p w14:paraId="1527369D" w14:textId="77777777" w:rsidR="00A5669E" w:rsidRPr="00974ADC" w:rsidRDefault="00AC6393" w:rsidP="00094B5E">
            <w:pPr>
              <w:pStyle w:val="TableParagraph"/>
              <w:spacing w:before="254" w:line="360" w:lineRule="auto"/>
              <w:ind w:left="487" w:firstLine="709"/>
              <w:jc w:val="both"/>
              <w:rPr>
                <w:sz w:val="24"/>
                <w:szCs w:val="24"/>
              </w:rPr>
            </w:pPr>
            <w:r w:rsidRPr="00974ADC">
              <w:rPr>
                <w:w w:val="102"/>
                <w:sz w:val="24"/>
                <w:szCs w:val="24"/>
              </w:rPr>
              <w:t>66</w:t>
            </w:r>
          </w:p>
        </w:tc>
        <w:tc>
          <w:tcPr>
            <w:tcW w:w="1071" w:type="dxa"/>
            <w:shd w:val="clear" w:color="auto" w:fill="FFF6DD"/>
          </w:tcPr>
          <w:p w14:paraId="1C66D6B7" w14:textId="77777777" w:rsidR="00A5669E" w:rsidRPr="00974ADC" w:rsidRDefault="00AC6393" w:rsidP="00094B5E">
            <w:pPr>
              <w:pStyle w:val="TableParagraph"/>
              <w:spacing w:before="254" w:line="360" w:lineRule="auto"/>
              <w:ind w:left="14" w:firstLine="709"/>
              <w:jc w:val="both"/>
              <w:rPr>
                <w:sz w:val="24"/>
                <w:szCs w:val="24"/>
              </w:rPr>
            </w:pPr>
            <w:r w:rsidRPr="00974ADC">
              <w:rPr>
                <w:w w:val="102"/>
                <w:sz w:val="24"/>
                <w:szCs w:val="24"/>
              </w:rPr>
              <w:t>33</w:t>
            </w:r>
          </w:p>
        </w:tc>
      </w:tr>
      <w:tr w:rsidR="00974ADC" w:rsidRPr="00974ADC" w14:paraId="1E382700" w14:textId="77777777" w:rsidTr="003F7C89">
        <w:trPr>
          <w:trHeight w:val="929"/>
        </w:trPr>
        <w:tc>
          <w:tcPr>
            <w:tcW w:w="4205" w:type="dxa"/>
            <w:shd w:val="clear" w:color="auto" w:fill="FFF6DD"/>
            <w:vAlign w:val="center"/>
          </w:tcPr>
          <w:p w14:paraId="5290555A" w14:textId="77777777" w:rsidR="00A5669E" w:rsidRPr="00974ADC" w:rsidRDefault="00E92263" w:rsidP="00094B5E">
            <w:pPr>
              <w:pStyle w:val="TableParagraph"/>
              <w:spacing w:before="113" w:line="360" w:lineRule="auto"/>
              <w:ind w:firstLine="709"/>
              <w:jc w:val="both"/>
              <w:rPr>
                <w:w w:val="90"/>
                <w:sz w:val="24"/>
                <w:szCs w:val="24"/>
              </w:rPr>
            </w:pPr>
            <w:r w:rsidRPr="00974ADC">
              <w:rPr>
                <w:w w:val="90"/>
                <w:sz w:val="24"/>
                <w:szCs w:val="24"/>
              </w:rPr>
              <w:t>TOTALE ORE ANNUALI</w:t>
            </w:r>
          </w:p>
        </w:tc>
        <w:tc>
          <w:tcPr>
            <w:tcW w:w="962" w:type="dxa"/>
            <w:shd w:val="clear" w:color="auto" w:fill="FFF6DD"/>
          </w:tcPr>
          <w:p w14:paraId="0627494C" w14:textId="77777777" w:rsidR="00A5669E" w:rsidRPr="00974ADC" w:rsidRDefault="00E92263" w:rsidP="00094B5E">
            <w:pPr>
              <w:pStyle w:val="TableParagraph"/>
              <w:spacing w:before="254" w:line="360" w:lineRule="auto"/>
              <w:ind w:left="14" w:firstLine="709"/>
              <w:jc w:val="both"/>
              <w:rPr>
                <w:w w:val="102"/>
                <w:sz w:val="24"/>
                <w:szCs w:val="24"/>
              </w:rPr>
            </w:pPr>
            <w:r w:rsidRPr="00974ADC">
              <w:rPr>
                <w:w w:val="102"/>
                <w:sz w:val="24"/>
                <w:szCs w:val="24"/>
              </w:rPr>
              <w:t>1320</w:t>
            </w:r>
          </w:p>
        </w:tc>
        <w:tc>
          <w:tcPr>
            <w:tcW w:w="1015" w:type="dxa"/>
            <w:shd w:val="clear" w:color="auto" w:fill="FFF6DD"/>
          </w:tcPr>
          <w:p w14:paraId="2C3395CB" w14:textId="77777777" w:rsidR="00A5669E" w:rsidRPr="00974ADC" w:rsidRDefault="00BB6F53" w:rsidP="00094B5E">
            <w:pPr>
              <w:pStyle w:val="TableParagraph"/>
              <w:spacing w:before="254" w:line="360" w:lineRule="auto"/>
              <w:ind w:left="13" w:firstLine="709"/>
              <w:jc w:val="both"/>
              <w:rPr>
                <w:w w:val="102"/>
                <w:sz w:val="24"/>
                <w:szCs w:val="24"/>
              </w:rPr>
            </w:pPr>
            <w:r w:rsidRPr="00974ADC">
              <w:rPr>
                <w:w w:val="102"/>
                <w:sz w:val="24"/>
                <w:szCs w:val="24"/>
              </w:rPr>
              <w:t>1320</w:t>
            </w:r>
          </w:p>
        </w:tc>
        <w:tc>
          <w:tcPr>
            <w:tcW w:w="1069" w:type="dxa"/>
            <w:shd w:val="clear" w:color="auto" w:fill="FFF6DD"/>
          </w:tcPr>
          <w:p w14:paraId="52065487" w14:textId="77777777" w:rsidR="00A5669E" w:rsidRPr="00974ADC" w:rsidRDefault="00BB6F53" w:rsidP="00094B5E">
            <w:pPr>
              <w:pStyle w:val="TableParagraph"/>
              <w:spacing w:before="254" w:line="360" w:lineRule="auto"/>
              <w:ind w:left="487" w:firstLine="709"/>
              <w:jc w:val="both"/>
              <w:rPr>
                <w:w w:val="102"/>
                <w:sz w:val="24"/>
                <w:szCs w:val="24"/>
              </w:rPr>
            </w:pPr>
            <w:r w:rsidRPr="00974ADC">
              <w:rPr>
                <w:w w:val="102"/>
                <w:sz w:val="24"/>
                <w:szCs w:val="24"/>
              </w:rPr>
              <w:t>1320</w:t>
            </w:r>
          </w:p>
        </w:tc>
        <w:tc>
          <w:tcPr>
            <w:tcW w:w="1071" w:type="dxa"/>
            <w:shd w:val="clear" w:color="auto" w:fill="FFF6DD"/>
          </w:tcPr>
          <w:p w14:paraId="57E59955" w14:textId="77777777" w:rsidR="00A5669E" w:rsidRPr="00974ADC" w:rsidRDefault="00BB6F53" w:rsidP="00094B5E">
            <w:pPr>
              <w:pStyle w:val="TableParagraph"/>
              <w:spacing w:before="254" w:line="360" w:lineRule="auto"/>
              <w:ind w:left="14" w:firstLine="709"/>
              <w:jc w:val="both"/>
              <w:rPr>
                <w:w w:val="102"/>
                <w:sz w:val="24"/>
                <w:szCs w:val="24"/>
              </w:rPr>
            </w:pPr>
            <w:r w:rsidRPr="00974ADC">
              <w:rPr>
                <w:w w:val="102"/>
                <w:sz w:val="24"/>
                <w:szCs w:val="24"/>
              </w:rPr>
              <w:t>1320</w:t>
            </w:r>
          </w:p>
        </w:tc>
      </w:tr>
    </w:tbl>
    <w:p w14:paraId="6B3CEBA9" w14:textId="77777777" w:rsidR="00BB6F53" w:rsidRPr="00974ADC" w:rsidRDefault="00BB6F53" w:rsidP="00094B5E">
      <w:pPr>
        <w:spacing w:after="0" w:line="360" w:lineRule="auto"/>
        <w:ind w:firstLine="709"/>
        <w:jc w:val="both"/>
        <w:rPr>
          <w:rFonts w:ascii="Arial" w:hAnsi="Arial" w:cs="Arial"/>
          <w:sz w:val="24"/>
          <w:szCs w:val="24"/>
        </w:rPr>
      </w:pPr>
    </w:p>
    <w:p w14:paraId="1B29A93C" w14:textId="77777777" w:rsidR="00BB6F53" w:rsidRPr="00974ADC" w:rsidRDefault="00BB6F53" w:rsidP="00094B5E">
      <w:pPr>
        <w:spacing w:after="0" w:line="360" w:lineRule="auto"/>
        <w:ind w:firstLine="709"/>
        <w:jc w:val="both"/>
        <w:rPr>
          <w:rFonts w:ascii="Arial" w:hAnsi="Arial" w:cs="Arial"/>
          <w:sz w:val="24"/>
          <w:szCs w:val="24"/>
        </w:rPr>
      </w:pPr>
    </w:p>
    <w:p w14:paraId="284E1992" w14:textId="77777777" w:rsidR="00BB6F53" w:rsidRPr="00974ADC" w:rsidRDefault="00BB6F53" w:rsidP="00094B5E">
      <w:pPr>
        <w:spacing w:after="0" w:line="360" w:lineRule="auto"/>
        <w:ind w:firstLine="709"/>
        <w:jc w:val="both"/>
        <w:rPr>
          <w:rFonts w:ascii="Arial" w:hAnsi="Arial" w:cs="Arial"/>
          <w:sz w:val="24"/>
          <w:szCs w:val="24"/>
        </w:rPr>
      </w:pPr>
    </w:p>
    <w:p w14:paraId="5737C769" w14:textId="77777777" w:rsidR="00BB6F53" w:rsidRPr="00974ADC" w:rsidRDefault="00BB6F53" w:rsidP="00094B5E">
      <w:pPr>
        <w:spacing w:after="0" w:line="360" w:lineRule="auto"/>
        <w:ind w:firstLine="709"/>
        <w:jc w:val="both"/>
        <w:rPr>
          <w:rFonts w:ascii="Arial" w:hAnsi="Arial" w:cs="Arial"/>
          <w:sz w:val="24"/>
          <w:szCs w:val="24"/>
        </w:rPr>
      </w:pPr>
    </w:p>
    <w:p w14:paraId="11E9EB07" w14:textId="77777777" w:rsidR="00BB6F53" w:rsidRPr="00974ADC" w:rsidRDefault="00BB6F53" w:rsidP="00094B5E">
      <w:pPr>
        <w:spacing w:after="0" w:line="360" w:lineRule="auto"/>
        <w:ind w:firstLine="709"/>
        <w:jc w:val="both"/>
        <w:rPr>
          <w:rFonts w:ascii="Arial" w:hAnsi="Arial" w:cs="Arial"/>
          <w:sz w:val="24"/>
          <w:szCs w:val="24"/>
        </w:rPr>
      </w:pPr>
    </w:p>
    <w:p w14:paraId="55EA23E3" w14:textId="77777777" w:rsidR="00BB6F53" w:rsidRPr="00974ADC" w:rsidRDefault="00BB6F53" w:rsidP="00094B5E">
      <w:pPr>
        <w:spacing w:after="0" w:line="360" w:lineRule="auto"/>
        <w:ind w:firstLine="709"/>
        <w:jc w:val="both"/>
        <w:rPr>
          <w:rFonts w:ascii="Arial" w:hAnsi="Arial" w:cs="Arial"/>
          <w:sz w:val="24"/>
          <w:szCs w:val="24"/>
        </w:rPr>
      </w:pPr>
    </w:p>
    <w:p w14:paraId="126FAC16" w14:textId="77777777" w:rsidR="00BB6F53" w:rsidRPr="00974ADC" w:rsidRDefault="00BB6F53" w:rsidP="00094B5E">
      <w:pPr>
        <w:spacing w:after="0" w:line="360" w:lineRule="auto"/>
        <w:ind w:firstLine="709"/>
        <w:jc w:val="both"/>
        <w:rPr>
          <w:rFonts w:ascii="Arial" w:hAnsi="Arial" w:cs="Arial"/>
          <w:sz w:val="24"/>
          <w:szCs w:val="24"/>
        </w:rPr>
      </w:pPr>
    </w:p>
    <w:p w14:paraId="61297BB1" w14:textId="77777777" w:rsidR="00BB6F53" w:rsidRPr="00974ADC" w:rsidRDefault="00BB6F53" w:rsidP="00094B5E">
      <w:pPr>
        <w:spacing w:after="0" w:line="360" w:lineRule="auto"/>
        <w:ind w:firstLine="709"/>
        <w:jc w:val="both"/>
        <w:rPr>
          <w:rFonts w:ascii="Arial" w:hAnsi="Arial" w:cs="Arial"/>
          <w:sz w:val="24"/>
          <w:szCs w:val="24"/>
        </w:rPr>
      </w:pPr>
    </w:p>
    <w:p w14:paraId="0F7B1BE2" w14:textId="77777777" w:rsidR="00BB6F53" w:rsidRPr="00974ADC" w:rsidRDefault="00BB6F53" w:rsidP="00094B5E">
      <w:pPr>
        <w:spacing w:after="0" w:line="360" w:lineRule="auto"/>
        <w:ind w:firstLine="709"/>
        <w:jc w:val="both"/>
        <w:rPr>
          <w:rFonts w:ascii="Arial" w:hAnsi="Arial" w:cs="Arial"/>
          <w:sz w:val="24"/>
          <w:szCs w:val="24"/>
        </w:rPr>
      </w:pPr>
    </w:p>
    <w:p w14:paraId="00E953C5" w14:textId="77777777" w:rsidR="00BB6F53" w:rsidRPr="00974ADC" w:rsidRDefault="00BB6F53" w:rsidP="00094B5E">
      <w:pPr>
        <w:spacing w:after="0" w:line="360" w:lineRule="auto"/>
        <w:ind w:firstLine="709"/>
        <w:jc w:val="both"/>
        <w:rPr>
          <w:rFonts w:ascii="Arial" w:hAnsi="Arial" w:cs="Arial"/>
          <w:sz w:val="24"/>
          <w:szCs w:val="24"/>
        </w:rPr>
      </w:pPr>
    </w:p>
    <w:p w14:paraId="123F558E" w14:textId="77777777" w:rsidR="00BB6F53" w:rsidRPr="00974ADC" w:rsidRDefault="00BB6F53" w:rsidP="00094B5E">
      <w:pPr>
        <w:spacing w:after="0" w:line="360" w:lineRule="auto"/>
        <w:ind w:firstLine="709"/>
        <w:jc w:val="both"/>
        <w:rPr>
          <w:rFonts w:ascii="Arial" w:hAnsi="Arial" w:cs="Arial"/>
          <w:sz w:val="24"/>
          <w:szCs w:val="24"/>
        </w:rPr>
      </w:pPr>
    </w:p>
    <w:p w14:paraId="22C1E9C7" w14:textId="77777777" w:rsidR="00311714" w:rsidRPr="00974ADC" w:rsidRDefault="00311714" w:rsidP="00094B5E">
      <w:pPr>
        <w:spacing w:after="0" w:line="360" w:lineRule="auto"/>
        <w:ind w:firstLine="709"/>
        <w:jc w:val="both"/>
        <w:rPr>
          <w:rFonts w:ascii="Arial" w:hAnsi="Arial" w:cs="Arial"/>
          <w:sz w:val="24"/>
          <w:szCs w:val="24"/>
        </w:rPr>
      </w:pPr>
    </w:p>
    <w:p w14:paraId="04323753" w14:textId="77777777" w:rsidR="00311714" w:rsidRPr="00974ADC" w:rsidRDefault="00311714" w:rsidP="00094B5E">
      <w:pPr>
        <w:spacing w:after="0" w:line="360" w:lineRule="auto"/>
        <w:ind w:firstLine="709"/>
        <w:jc w:val="both"/>
        <w:rPr>
          <w:rFonts w:ascii="Arial" w:hAnsi="Arial" w:cs="Arial"/>
          <w:sz w:val="24"/>
          <w:szCs w:val="24"/>
        </w:rPr>
      </w:pPr>
    </w:p>
    <w:p w14:paraId="15811394" w14:textId="77777777" w:rsidR="00311714" w:rsidRPr="00974ADC" w:rsidRDefault="00311714" w:rsidP="00094B5E">
      <w:pPr>
        <w:spacing w:after="0" w:line="360" w:lineRule="auto"/>
        <w:ind w:firstLine="709"/>
        <w:jc w:val="both"/>
        <w:rPr>
          <w:rFonts w:ascii="Arial" w:hAnsi="Arial" w:cs="Arial"/>
          <w:sz w:val="24"/>
          <w:szCs w:val="24"/>
        </w:rPr>
      </w:pPr>
    </w:p>
    <w:p w14:paraId="13D8DB3D" w14:textId="77777777" w:rsidR="00311714" w:rsidRPr="00974ADC" w:rsidRDefault="00311714" w:rsidP="00094B5E">
      <w:pPr>
        <w:spacing w:after="0" w:line="360" w:lineRule="auto"/>
        <w:ind w:firstLine="709"/>
        <w:jc w:val="both"/>
        <w:rPr>
          <w:rFonts w:ascii="Arial" w:hAnsi="Arial" w:cs="Arial"/>
          <w:sz w:val="24"/>
          <w:szCs w:val="24"/>
        </w:rPr>
      </w:pPr>
    </w:p>
    <w:p w14:paraId="015F736A" w14:textId="77777777" w:rsidR="00311714" w:rsidRPr="00974ADC" w:rsidRDefault="00311714" w:rsidP="00094B5E">
      <w:pPr>
        <w:spacing w:after="0" w:line="360" w:lineRule="auto"/>
        <w:ind w:firstLine="709"/>
        <w:jc w:val="both"/>
        <w:rPr>
          <w:rFonts w:ascii="Arial" w:hAnsi="Arial" w:cs="Arial"/>
          <w:sz w:val="24"/>
          <w:szCs w:val="24"/>
        </w:rPr>
      </w:pPr>
    </w:p>
    <w:p w14:paraId="45DB66D6" w14:textId="77777777" w:rsidR="00311714" w:rsidRPr="00974ADC" w:rsidRDefault="00311714" w:rsidP="00094B5E">
      <w:pPr>
        <w:spacing w:after="0" w:line="360" w:lineRule="auto"/>
        <w:ind w:firstLine="709"/>
        <w:jc w:val="both"/>
        <w:rPr>
          <w:rFonts w:ascii="Arial" w:hAnsi="Arial" w:cs="Arial"/>
          <w:sz w:val="24"/>
          <w:szCs w:val="24"/>
        </w:rPr>
      </w:pPr>
    </w:p>
    <w:p w14:paraId="0D050038" w14:textId="77777777" w:rsidR="00311714" w:rsidRPr="00974ADC" w:rsidRDefault="00311714" w:rsidP="00094B5E">
      <w:pPr>
        <w:spacing w:after="0" w:line="360" w:lineRule="auto"/>
        <w:ind w:firstLine="709"/>
        <w:jc w:val="both"/>
        <w:rPr>
          <w:rFonts w:ascii="Arial" w:hAnsi="Arial" w:cs="Arial"/>
          <w:sz w:val="24"/>
          <w:szCs w:val="24"/>
        </w:rPr>
      </w:pPr>
    </w:p>
    <w:p w14:paraId="13E60ADC" w14:textId="77777777" w:rsidR="00311714" w:rsidRPr="00974ADC" w:rsidRDefault="00311714" w:rsidP="00094B5E">
      <w:pPr>
        <w:spacing w:after="0" w:line="360" w:lineRule="auto"/>
        <w:ind w:firstLine="709"/>
        <w:jc w:val="both"/>
        <w:rPr>
          <w:rFonts w:ascii="Arial" w:hAnsi="Arial" w:cs="Arial"/>
          <w:sz w:val="24"/>
          <w:szCs w:val="24"/>
        </w:rPr>
      </w:pPr>
    </w:p>
    <w:p w14:paraId="7B3B5B55" w14:textId="77777777" w:rsidR="00311714" w:rsidRPr="00974ADC" w:rsidRDefault="00311714" w:rsidP="00094B5E">
      <w:pPr>
        <w:spacing w:after="0" w:line="360" w:lineRule="auto"/>
        <w:ind w:firstLine="709"/>
        <w:jc w:val="both"/>
        <w:rPr>
          <w:rFonts w:ascii="Arial" w:hAnsi="Arial" w:cs="Arial"/>
          <w:sz w:val="24"/>
          <w:szCs w:val="24"/>
        </w:rPr>
      </w:pPr>
    </w:p>
    <w:p w14:paraId="2F2BBBAC" w14:textId="77777777" w:rsidR="00311714" w:rsidRPr="00974ADC" w:rsidRDefault="00311714" w:rsidP="00094B5E">
      <w:pPr>
        <w:spacing w:after="0" w:line="360" w:lineRule="auto"/>
        <w:ind w:firstLine="709"/>
        <w:jc w:val="both"/>
        <w:rPr>
          <w:rFonts w:ascii="Arial" w:hAnsi="Arial" w:cs="Arial"/>
          <w:sz w:val="24"/>
          <w:szCs w:val="24"/>
        </w:rPr>
      </w:pPr>
    </w:p>
    <w:p w14:paraId="3BCB8FA0" w14:textId="77777777" w:rsidR="00311714" w:rsidRPr="00974ADC" w:rsidRDefault="00311714" w:rsidP="00094B5E">
      <w:pPr>
        <w:spacing w:after="0" w:line="360" w:lineRule="auto"/>
        <w:ind w:firstLine="709"/>
        <w:jc w:val="both"/>
        <w:rPr>
          <w:rFonts w:ascii="Arial" w:hAnsi="Arial" w:cs="Arial"/>
          <w:sz w:val="24"/>
          <w:szCs w:val="24"/>
        </w:rPr>
      </w:pPr>
    </w:p>
    <w:p w14:paraId="0B51B44F" w14:textId="77777777" w:rsidR="00311714" w:rsidRPr="00974ADC" w:rsidRDefault="00311714" w:rsidP="00094B5E">
      <w:pPr>
        <w:spacing w:after="0" w:line="360" w:lineRule="auto"/>
        <w:ind w:firstLine="709"/>
        <w:jc w:val="both"/>
        <w:rPr>
          <w:rFonts w:ascii="Arial" w:hAnsi="Arial" w:cs="Arial"/>
          <w:sz w:val="24"/>
          <w:szCs w:val="24"/>
        </w:rPr>
      </w:pPr>
    </w:p>
    <w:p w14:paraId="587F039A" w14:textId="77777777" w:rsidR="00311714" w:rsidRPr="00974ADC" w:rsidRDefault="00311714" w:rsidP="00094B5E">
      <w:pPr>
        <w:spacing w:after="0" w:line="360" w:lineRule="auto"/>
        <w:ind w:firstLine="709"/>
        <w:jc w:val="both"/>
        <w:rPr>
          <w:rFonts w:ascii="Arial" w:hAnsi="Arial" w:cs="Arial"/>
          <w:sz w:val="24"/>
          <w:szCs w:val="24"/>
        </w:rPr>
      </w:pPr>
    </w:p>
    <w:p w14:paraId="1BBA2109" w14:textId="77777777" w:rsidR="00311714" w:rsidRPr="00974ADC" w:rsidRDefault="00311714" w:rsidP="00094B5E">
      <w:pPr>
        <w:spacing w:after="0" w:line="360" w:lineRule="auto"/>
        <w:ind w:firstLine="709"/>
        <w:jc w:val="both"/>
        <w:rPr>
          <w:rFonts w:ascii="Arial" w:hAnsi="Arial" w:cs="Arial"/>
          <w:sz w:val="24"/>
          <w:szCs w:val="24"/>
        </w:rPr>
      </w:pPr>
    </w:p>
    <w:p w14:paraId="4E9213EF" w14:textId="77777777" w:rsidR="00311714" w:rsidRPr="00974ADC" w:rsidRDefault="00311714" w:rsidP="00094B5E">
      <w:pPr>
        <w:spacing w:after="0" w:line="360" w:lineRule="auto"/>
        <w:ind w:firstLine="709"/>
        <w:jc w:val="both"/>
        <w:rPr>
          <w:rFonts w:ascii="Arial" w:hAnsi="Arial" w:cs="Arial"/>
          <w:sz w:val="24"/>
          <w:szCs w:val="24"/>
        </w:rPr>
      </w:pPr>
    </w:p>
    <w:p w14:paraId="5513A478" w14:textId="77777777" w:rsidR="00311714" w:rsidRPr="00974ADC" w:rsidRDefault="00311714" w:rsidP="00094B5E">
      <w:pPr>
        <w:spacing w:after="0" w:line="360" w:lineRule="auto"/>
        <w:ind w:firstLine="709"/>
        <w:jc w:val="both"/>
        <w:rPr>
          <w:rFonts w:ascii="Arial" w:hAnsi="Arial" w:cs="Arial"/>
          <w:sz w:val="24"/>
          <w:szCs w:val="24"/>
        </w:rPr>
      </w:pPr>
    </w:p>
    <w:p w14:paraId="6D9977F7" w14:textId="77777777" w:rsidR="00311714" w:rsidRPr="00974ADC" w:rsidRDefault="00311714" w:rsidP="00094B5E">
      <w:pPr>
        <w:spacing w:after="0" w:line="360" w:lineRule="auto"/>
        <w:ind w:firstLine="709"/>
        <w:jc w:val="both"/>
        <w:rPr>
          <w:rFonts w:ascii="Arial" w:hAnsi="Arial" w:cs="Arial"/>
          <w:sz w:val="24"/>
          <w:szCs w:val="24"/>
        </w:rPr>
      </w:pPr>
    </w:p>
    <w:p w14:paraId="339C3FE8" w14:textId="77777777" w:rsidR="00311714" w:rsidRPr="00974ADC" w:rsidRDefault="00311714" w:rsidP="00094B5E">
      <w:pPr>
        <w:spacing w:after="0" w:line="360" w:lineRule="auto"/>
        <w:ind w:firstLine="709"/>
        <w:jc w:val="both"/>
        <w:rPr>
          <w:rFonts w:ascii="Arial" w:hAnsi="Arial" w:cs="Arial"/>
          <w:sz w:val="24"/>
          <w:szCs w:val="24"/>
        </w:rPr>
      </w:pPr>
    </w:p>
    <w:p w14:paraId="0C4C86D1" w14:textId="77777777" w:rsidR="00311714" w:rsidRPr="00974ADC" w:rsidRDefault="00311714" w:rsidP="00094B5E">
      <w:pPr>
        <w:spacing w:after="0" w:line="360" w:lineRule="auto"/>
        <w:ind w:firstLine="709"/>
        <w:jc w:val="both"/>
        <w:rPr>
          <w:rFonts w:ascii="Arial" w:hAnsi="Arial" w:cs="Arial"/>
          <w:sz w:val="24"/>
          <w:szCs w:val="24"/>
        </w:rPr>
      </w:pPr>
    </w:p>
    <w:p w14:paraId="6EDCCA1A" w14:textId="77777777" w:rsidR="00311714" w:rsidRPr="00974ADC" w:rsidRDefault="00311714" w:rsidP="00094B5E">
      <w:pPr>
        <w:spacing w:after="0" w:line="360" w:lineRule="auto"/>
        <w:ind w:firstLine="709"/>
        <w:jc w:val="both"/>
        <w:rPr>
          <w:rFonts w:ascii="Arial" w:hAnsi="Arial" w:cs="Arial"/>
          <w:sz w:val="24"/>
          <w:szCs w:val="24"/>
        </w:rPr>
      </w:pPr>
    </w:p>
    <w:p w14:paraId="274240E8" w14:textId="77777777" w:rsidR="00311714" w:rsidRPr="00974ADC" w:rsidRDefault="00311714" w:rsidP="00094B5E">
      <w:pPr>
        <w:spacing w:after="0" w:line="360" w:lineRule="auto"/>
        <w:ind w:firstLine="709"/>
        <w:jc w:val="both"/>
        <w:rPr>
          <w:rFonts w:ascii="Arial" w:hAnsi="Arial" w:cs="Arial"/>
          <w:sz w:val="24"/>
          <w:szCs w:val="24"/>
        </w:rPr>
      </w:pPr>
    </w:p>
    <w:p w14:paraId="33C0C8B1" w14:textId="77777777" w:rsidR="00311714" w:rsidRPr="00974ADC" w:rsidRDefault="00311714" w:rsidP="00094B5E">
      <w:pPr>
        <w:spacing w:after="0" w:line="360" w:lineRule="auto"/>
        <w:ind w:firstLine="709"/>
        <w:jc w:val="both"/>
        <w:rPr>
          <w:rFonts w:ascii="Arial" w:hAnsi="Arial" w:cs="Arial"/>
          <w:sz w:val="24"/>
          <w:szCs w:val="24"/>
        </w:rPr>
      </w:pPr>
    </w:p>
    <w:p w14:paraId="05E001ED"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descrizione dei progetti di continuità e orientamento con la scuola secondaria di primo grado, con il mondo del lavoro, con gli ordini professionali, con l’università e i percorsi terziari non accademici;</w:t>
      </w:r>
    </w:p>
    <w:p w14:paraId="7DB6897B" w14:textId="77777777" w:rsidR="00097AEA" w:rsidRPr="00974ADC" w:rsidRDefault="00097AEA" w:rsidP="00094B5E">
      <w:pPr>
        <w:spacing w:after="0" w:line="360" w:lineRule="auto"/>
        <w:ind w:firstLine="709"/>
        <w:jc w:val="both"/>
        <w:rPr>
          <w:rFonts w:ascii="Arial" w:hAnsi="Arial" w:cs="Arial"/>
          <w:sz w:val="24"/>
          <w:szCs w:val="24"/>
        </w:rPr>
      </w:pPr>
    </w:p>
    <w:p w14:paraId="5EC53036" w14:textId="77777777" w:rsidR="00097AEA" w:rsidRPr="00974ADC" w:rsidRDefault="0079430B" w:rsidP="00094B5E">
      <w:pPr>
        <w:spacing w:after="0" w:line="360" w:lineRule="auto"/>
        <w:ind w:firstLine="709"/>
        <w:jc w:val="both"/>
        <w:rPr>
          <w:rFonts w:ascii="Arial" w:hAnsi="Arial" w:cs="Arial"/>
          <w:sz w:val="24"/>
          <w:szCs w:val="24"/>
        </w:rPr>
      </w:pPr>
      <w:r w:rsidRPr="00974ADC">
        <w:rPr>
          <w:rFonts w:ascii="Arial" w:hAnsi="Arial" w:cs="Arial"/>
          <w:sz w:val="24"/>
          <w:szCs w:val="24"/>
        </w:rPr>
        <w:t>La scuola mette in atto</w:t>
      </w:r>
      <w:r w:rsidR="00097AEA" w:rsidRPr="00974ADC">
        <w:rPr>
          <w:rFonts w:ascii="Arial" w:hAnsi="Arial" w:cs="Arial"/>
          <w:sz w:val="24"/>
          <w:szCs w:val="24"/>
        </w:rPr>
        <w:t xml:space="preserve"> </w:t>
      </w:r>
      <w:r w:rsidR="00527CC2" w:rsidRPr="00974ADC">
        <w:rPr>
          <w:rFonts w:ascii="Arial" w:hAnsi="Arial" w:cs="Arial"/>
          <w:sz w:val="24"/>
          <w:szCs w:val="24"/>
        </w:rPr>
        <w:t>"progetti ponte", cioè</w:t>
      </w:r>
      <w:r w:rsidR="00097AEA" w:rsidRPr="00974ADC">
        <w:rPr>
          <w:rFonts w:ascii="Arial" w:hAnsi="Arial" w:cs="Arial"/>
          <w:sz w:val="24"/>
          <w:szCs w:val="24"/>
        </w:rPr>
        <w:t xml:space="preserve"> attività di ori</w:t>
      </w:r>
      <w:r w:rsidR="002049F2" w:rsidRPr="00974ADC">
        <w:rPr>
          <w:rFonts w:ascii="Arial" w:hAnsi="Arial" w:cs="Arial"/>
          <w:sz w:val="24"/>
          <w:szCs w:val="24"/>
        </w:rPr>
        <w:t xml:space="preserve">entamento a favore degli alunni e delle alunne </w:t>
      </w:r>
      <w:r w:rsidR="00097AEA" w:rsidRPr="00974ADC">
        <w:rPr>
          <w:rFonts w:ascii="Arial" w:hAnsi="Arial" w:cs="Arial"/>
          <w:sz w:val="24"/>
          <w:szCs w:val="24"/>
        </w:rPr>
        <w:t>iscritti/e alla scuola secondaria di primo grado, realizzate tramite un accordo tra l'istitu</w:t>
      </w:r>
      <w:r w:rsidR="002049F2" w:rsidRPr="00974ADC">
        <w:rPr>
          <w:rFonts w:ascii="Arial" w:hAnsi="Arial" w:cs="Arial"/>
          <w:sz w:val="24"/>
          <w:szCs w:val="24"/>
        </w:rPr>
        <w:t>zione scolastica secondaria di primo grado</w:t>
      </w:r>
      <w:r w:rsidR="00097AEA" w:rsidRPr="00974ADC">
        <w:rPr>
          <w:rFonts w:ascii="Arial" w:hAnsi="Arial" w:cs="Arial"/>
          <w:sz w:val="24"/>
          <w:szCs w:val="24"/>
        </w:rPr>
        <w:t xml:space="preserve">, alla quale l’allievo/a </w:t>
      </w:r>
      <w:r w:rsidRPr="00974ADC">
        <w:rPr>
          <w:rFonts w:ascii="Arial" w:hAnsi="Arial" w:cs="Arial"/>
          <w:sz w:val="24"/>
          <w:szCs w:val="24"/>
        </w:rPr>
        <w:t>interessato/a è iscritto/a, e la nostra</w:t>
      </w:r>
      <w:r w:rsidR="00097AEA" w:rsidRPr="00974ADC">
        <w:rPr>
          <w:rFonts w:ascii="Arial" w:hAnsi="Arial" w:cs="Arial"/>
          <w:sz w:val="24"/>
          <w:szCs w:val="24"/>
        </w:rPr>
        <w:t xml:space="preserve"> ist</w:t>
      </w:r>
      <w:r w:rsidRPr="00974ADC">
        <w:rPr>
          <w:rFonts w:ascii="Arial" w:hAnsi="Arial" w:cs="Arial"/>
          <w:sz w:val="24"/>
          <w:szCs w:val="24"/>
        </w:rPr>
        <w:t>ituzione scolastica</w:t>
      </w:r>
      <w:r w:rsidR="00097AEA" w:rsidRPr="00974ADC">
        <w:rPr>
          <w:rFonts w:ascii="Arial" w:hAnsi="Arial" w:cs="Arial"/>
          <w:sz w:val="24"/>
          <w:szCs w:val="24"/>
        </w:rPr>
        <w:t>.</w:t>
      </w:r>
    </w:p>
    <w:p w14:paraId="4DD7839F" w14:textId="77777777" w:rsidR="00097AEA" w:rsidRPr="00974ADC" w:rsidRDefault="00097AEA" w:rsidP="00094B5E">
      <w:pPr>
        <w:spacing w:after="0" w:line="360" w:lineRule="auto"/>
        <w:ind w:firstLine="709"/>
        <w:jc w:val="both"/>
        <w:rPr>
          <w:rFonts w:ascii="Arial" w:hAnsi="Arial" w:cs="Arial"/>
          <w:sz w:val="24"/>
          <w:szCs w:val="24"/>
        </w:rPr>
      </w:pPr>
    </w:p>
    <w:p w14:paraId="5FE15C34"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Continuità e orientamento</w:t>
      </w:r>
    </w:p>
    <w:p w14:paraId="639B10E1" w14:textId="77777777" w:rsidR="00097AEA" w:rsidRPr="00974ADC" w:rsidRDefault="00097AEA" w:rsidP="00094B5E">
      <w:pPr>
        <w:shd w:val="clear" w:color="auto" w:fill="FFFFFF"/>
        <w:spacing w:after="0" w:line="360" w:lineRule="auto"/>
        <w:ind w:firstLine="709"/>
        <w:jc w:val="both"/>
        <w:rPr>
          <w:rFonts w:ascii="Arial" w:hAnsi="Arial" w:cs="Arial"/>
          <w:sz w:val="24"/>
          <w:szCs w:val="24"/>
          <w:u w:val="single"/>
        </w:rPr>
      </w:pPr>
      <w:r w:rsidRPr="00974ADC">
        <w:rPr>
          <w:rFonts w:ascii="Arial" w:hAnsi="Arial" w:cs="Arial"/>
          <w:sz w:val="24"/>
          <w:szCs w:val="24"/>
        </w:rPr>
        <w:t> </w:t>
      </w:r>
      <w:r w:rsidRPr="00974ADC">
        <w:rPr>
          <w:rFonts w:ascii="Arial" w:hAnsi="Arial" w:cs="Arial"/>
          <w:sz w:val="24"/>
          <w:szCs w:val="24"/>
          <w:u w:val="single"/>
        </w:rPr>
        <w:t>Continuità</w:t>
      </w:r>
    </w:p>
    <w:p w14:paraId="4EE36759"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p>
    <w:p w14:paraId="0500927C"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 xml:space="preserve">Partendo dalla premessa che l’itinerario scolastico è progressivo e continuo, la scuola mette in atto una serie di azioni e strategie organizzative per favorire la </w:t>
      </w:r>
      <w:r w:rsidR="0079430B" w:rsidRPr="00974ADC">
        <w:rPr>
          <w:rFonts w:ascii="Arial" w:hAnsi="Arial" w:cs="Arial"/>
          <w:sz w:val="24"/>
          <w:szCs w:val="24"/>
        </w:rPr>
        <w:t>continui</w:t>
      </w:r>
      <w:r w:rsidR="002049F2" w:rsidRPr="00974ADC">
        <w:rPr>
          <w:rFonts w:ascii="Arial" w:hAnsi="Arial" w:cs="Arial"/>
          <w:sz w:val="24"/>
          <w:szCs w:val="24"/>
        </w:rPr>
        <w:t>tà fra le scuole secondarie di primo grado</w:t>
      </w:r>
      <w:r w:rsidR="0079430B" w:rsidRPr="00974ADC">
        <w:rPr>
          <w:rFonts w:ascii="Arial" w:hAnsi="Arial" w:cs="Arial"/>
          <w:sz w:val="24"/>
          <w:szCs w:val="24"/>
        </w:rPr>
        <w:t xml:space="preserve"> e la</w:t>
      </w:r>
      <w:r w:rsidR="002049F2" w:rsidRPr="00974ADC">
        <w:rPr>
          <w:rFonts w:ascii="Arial" w:hAnsi="Arial" w:cs="Arial"/>
          <w:sz w:val="24"/>
          <w:szCs w:val="24"/>
        </w:rPr>
        <w:t xml:space="preserve"> nostra scuola</w:t>
      </w:r>
      <w:r w:rsidRPr="00974ADC">
        <w:rPr>
          <w:rFonts w:ascii="Arial" w:hAnsi="Arial" w:cs="Arial"/>
          <w:sz w:val="24"/>
          <w:szCs w:val="24"/>
        </w:rPr>
        <w:t>,</w:t>
      </w:r>
      <w:r w:rsidR="0079430B" w:rsidRPr="00974ADC">
        <w:rPr>
          <w:rFonts w:ascii="Arial" w:hAnsi="Arial" w:cs="Arial"/>
          <w:sz w:val="24"/>
          <w:szCs w:val="24"/>
        </w:rPr>
        <w:t xml:space="preserve"> per</w:t>
      </w:r>
      <w:r w:rsidRPr="00974ADC">
        <w:rPr>
          <w:rFonts w:ascii="Arial" w:hAnsi="Arial" w:cs="Arial"/>
          <w:sz w:val="24"/>
          <w:szCs w:val="24"/>
        </w:rPr>
        <w:t xml:space="preserve"> prevenire il disorientamento e il </w:t>
      </w:r>
      <w:r w:rsidRPr="00974ADC">
        <w:rPr>
          <w:rFonts w:ascii="Arial" w:hAnsi="Arial" w:cs="Arial"/>
          <w:sz w:val="24"/>
          <w:szCs w:val="24"/>
        </w:rPr>
        <w:lastRenderedPageBreak/>
        <w:t xml:space="preserve">disagio nel passaggio da un ordine all’altro e riportare i molti apprendimenti che il mondo oggi offre entro un unico percorso strutturante. </w:t>
      </w:r>
    </w:p>
    <w:p w14:paraId="020047AA"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Le finalità dei progetti e delle attivit</w:t>
      </w:r>
      <w:r w:rsidR="00BE5E1C" w:rsidRPr="00974ADC">
        <w:rPr>
          <w:rFonts w:ascii="Arial" w:hAnsi="Arial" w:cs="Arial"/>
          <w:sz w:val="24"/>
          <w:szCs w:val="24"/>
        </w:rPr>
        <w:t xml:space="preserve">à di continuità </w:t>
      </w:r>
      <w:r w:rsidRPr="00974ADC">
        <w:rPr>
          <w:rFonts w:ascii="Arial" w:hAnsi="Arial" w:cs="Arial"/>
          <w:sz w:val="24"/>
          <w:szCs w:val="24"/>
        </w:rPr>
        <w:t>sono molteplici: favorire un rapporto di continuità metodologico – didattica ed educativa tra gli ordini scolastici; conoscere le potenzialità, le esperienze pregresse e le realtà di provenienza degli alunni; sostenerne la motivazione all’apprendimento, rilevarne i bisogni e prevenire o risolvere le difficoltà del percorso formativo; promuovere atteggiamenti positivi di reciprocità ed apertura al cambiamento; conoscere e condividere gli aspetti formativi e organi</w:t>
      </w:r>
      <w:r w:rsidR="00BE5E1C" w:rsidRPr="00974ADC">
        <w:rPr>
          <w:rFonts w:ascii="Arial" w:hAnsi="Arial" w:cs="Arial"/>
          <w:sz w:val="24"/>
          <w:szCs w:val="24"/>
        </w:rPr>
        <w:t xml:space="preserve">zzativi della scuola </w:t>
      </w:r>
      <w:r w:rsidRPr="00974ADC">
        <w:rPr>
          <w:rFonts w:ascii="Arial" w:hAnsi="Arial" w:cs="Arial"/>
          <w:sz w:val="24"/>
          <w:szCs w:val="24"/>
        </w:rPr>
        <w:t>secondaria di primo grado</w:t>
      </w:r>
      <w:r w:rsidR="00BE5E1C" w:rsidRPr="00974ADC">
        <w:rPr>
          <w:rFonts w:ascii="Arial" w:hAnsi="Arial" w:cs="Arial"/>
          <w:sz w:val="24"/>
          <w:szCs w:val="24"/>
        </w:rPr>
        <w:t xml:space="preserve"> e della scuola secondaria di secondo grado</w:t>
      </w:r>
      <w:r w:rsidRPr="00974ADC">
        <w:rPr>
          <w:rFonts w:ascii="Arial" w:hAnsi="Arial" w:cs="Arial"/>
          <w:sz w:val="24"/>
          <w:szCs w:val="24"/>
        </w:rPr>
        <w:t>; sviluppare attività individuali e di gruppo fra ordini di scuola; promuovere la socializzazione, l’amicizia e la solidarietà; favorire il monitoraggio dei risultati dell’apprendimento; promuovere e sviluppare negli insegnanti la capacità di lavorare insieme su obiettivi comuni.</w:t>
      </w:r>
    </w:p>
    <w:p w14:paraId="5FC9E31A"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Gli obiettivi principali sono relativi allo sviluppo della comunicazione e del confronto fra gli insegnanti dei diversi ordini di scuola, alla realizzazione e condivisione di esperienze educative e didattiche tese a favorire il passaggio da un grado all’altro del percorso di istruzione e a rafforzare le capacità relazionali e l’integrazione in contesti diversi, all’elaborazione dei profili degli alunni in uscita attraverso strumenti condivisi.  </w:t>
      </w:r>
    </w:p>
    <w:p w14:paraId="5F1A4BF0"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Nello specifico la co</w:t>
      </w:r>
      <w:r w:rsidR="00BE5E1C" w:rsidRPr="00974ADC">
        <w:rPr>
          <w:rFonts w:ascii="Arial" w:hAnsi="Arial" w:cs="Arial"/>
          <w:sz w:val="24"/>
          <w:szCs w:val="24"/>
        </w:rPr>
        <w:t xml:space="preserve">ntinuità verticale tra </w:t>
      </w:r>
      <w:r w:rsidRPr="00974ADC">
        <w:rPr>
          <w:rFonts w:ascii="Arial" w:hAnsi="Arial" w:cs="Arial"/>
          <w:sz w:val="24"/>
          <w:szCs w:val="24"/>
        </w:rPr>
        <w:t>secondaria</w:t>
      </w:r>
      <w:r w:rsidR="00BE5E1C" w:rsidRPr="00974ADC">
        <w:rPr>
          <w:rFonts w:ascii="Arial" w:hAnsi="Arial" w:cs="Arial"/>
          <w:sz w:val="24"/>
          <w:szCs w:val="24"/>
        </w:rPr>
        <w:t xml:space="preserve"> di primo grado e la nostra scuola</w:t>
      </w:r>
      <w:r w:rsidRPr="00974ADC">
        <w:rPr>
          <w:rFonts w:ascii="Arial" w:hAnsi="Arial" w:cs="Arial"/>
          <w:sz w:val="24"/>
          <w:szCs w:val="24"/>
        </w:rPr>
        <w:t xml:space="preserve"> passa attraverso: momenti strutturati, come la costruzione di progetti didattici, prove di verifica e test comuni per le classi ponte, appositi incontri di scambio di informazioni tra i docenti.</w:t>
      </w:r>
    </w:p>
    <w:p w14:paraId="0EE031D3"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 xml:space="preserve">La continuità orizzontale viene realizzata invece tramite i rapporti scuola-famiglia, scuola-enti territoriali, tra ambienti </w:t>
      </w:r>
      <w:r w:rsidR="00D8014F" w:rsidRPr="00974ADC">
        <w:rPr>
          <w:rFonts w:ascii="Arial" w:hAnsi="Arial" w:cs="Arial"/>
          <w:sz w:val="24"/>
          <w:szCs w:val="24"/>
        </w:rPr>
        <w:t>di vita e formazione dello studente</w:t>
      </w:r>
      <w:r w:rsidRPr="00974ADC">
        <w:rPr>
          <w:rFonts w:ascii="Arial" w:hAnsi="Arial" w:cs="Arial"/>
          <w:sz w:val="24"/>
          <w:szCs w:val="24"/>
        </w:rPr>
        <w:t>, nell’ottica della creazione di un sistema formativo integrato tra scuola ed extrascuola.  </w:t>
      </w:r>
    </w:p>
    <w:p w14:paraId="49E413E3"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E’ importante che i docenti definiscano le loro proposte in una relazione costante con i bisogni fondamentali degli alunni. </w:t>
      </w:r>
    </w:p>
    <w:p w14:paraId="4DDBDA0F"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Si tratta di un percorso di maturazione a spirale sempre in evoluzione, nel quadro di un sistema scolastico che assume come orizzonte di riferimento verso cui tendere il quadro delle competenze-chiave per l’apprendimento permanente definite dal Parlamento europeo e dal Consiglio dell’Unione europea. </w:t>
      </w:r>
    </w:p>
    <w:p w14:paraId="06494F30" w14:textId="77777777" w:rsidR="002049F2"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 xml:space="preserve">Un percorso dunque che diviene snodo interdisciplinare nei curricoli per costruire cittadinanza attiva, senso di legalità e sviluppare un’etica della responsabilità, che condurrà gli alunni a scegliere e agire in modo consapevole. </w:t>
      </w:r>
    </w:p>
    <w:p w14:paraId="456FA0D4" w14:textId="77777777" w:rsidR="00097AEA" w:rsidRPr="00974ADC" w:rsidRDefault="002049F2"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Altre attività da mettere in campo</w:t>
      </w:r>
      <w:r w:rsidR="00097AEA" w:rsidRPr="00974ADC">
        <w:rPr>
          <w:rFonts w:ascii="Arial" w:hAnsi="Arial" w:cs="Arial"/>
          <w:sz w:val="24"/>
          <w:szCs w:val="24"/>
        </w:rPr>
        <w:t>:</w:t>
      </w:r>
    </w:p>
    <w:p w14:paraId="6679CE4A" w14:textId="77777777" w:rsidR="00097AEA" w:rsidRPr="00974ADC" w:rsidRDefault="00A64A84"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lastRenderedPageBreak/>
        <w:t>funzionamento</w:t>
      </w:r>
      <w:r w:rsidR="00097AEA" w:rsidRPr="00974ADC">
        <w:rPr>
          <w:rFonts w:ascii="Arial" w:hAnsi="Arial" w:cs="Arial"/>
          <w:sz w:val="24"/>
          <w:szCs w:val="24"/>
        </w:rPr>
        <w:t xml:space="preserve"> di una Commissione per la valutazione e la progettazione delle azioni comuni;</w:t>
      </w:r>
    </w:p>
    <w:p w14:paraId="69EBCE96"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formazione del personale in modalità integrata tra i diversi ordini;</w:t>
      </w:r>
    </w:p>
    <w:p w14:paraId="16614B4D"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progetto “Open day” rivolto ai genitori e agli alunni delle classi t</w:t>
      </w:r>
      <w:r w:rsidR="00A75CA3" w:rsidRPr="00974ADC">
        <w:rPr>
          <w:rFonts w:ascii="Arial" w:hAnsi="Arial" w:cs="Arial"/>
          <w:sz w:val="24"/>
          <w:szCs w:val="24"/>
        </w:rPr>
        <w:t>erminali</w:t>
      </w:r>
      <w:r w:rsidRPr="00974ADC">
        <w:rPr>
          <w:rFonts w:ascii="Arial" w:hAnsi="Arial" w:cs="Arial"/>
          <w:sz w:val="24"/>
          <w:szCs w:val="24"/>
        </w:rPr>
        <w:t xml:space="preserve"> della scuola secondaria</w:t>
      </w:r>
      <w:r w:rsidR="00A75CA3" w:rsidRPr="00974ADC">
        <w:rPr>
          <w:rFonts w:ascii="Arial" w:hAnsi="Arial" w:cs="Arial"/>
          <w:sz w:val="24"/>
          <w:szCs w:val="24"/>
        </w:rPr>
        <w:t xml:space="preserve"> di primo grado</w:t>
      </w:r>
      <w:r w:rsidRPr="00974ADC">
        <w:rPr>
          <w:rFonts w:ascii="Arial" w:hAnsi="Arial" w:cs="Arial"/>
          <w:sz w:val="24"/>
          <w:szCs w:val="24"/>
        </w:rPr>
        <w:t>. È un’occasione per illustrare l’offerta formativa, le finalità, gli obiettivi, le programmazioni disciplinari. I genitori ed i ragazzi potranno così chiarire eventuali dubbi e incertezze; </w:t>
      </w:r>
    </w:p>
    <w:p w14:paraId="2D9297A6"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inco</w:t>
      </w:r>
      <w:r w:rsidR="00A64A84" w:rsidRPr="00974ADC">
        <w:rPr>
          <w:rFonts w:ascii="Arial" w:hAnsi="Arial" w:cs="Arial"/>
          <w:sz w:val="24"/>
          <w:szCs w:val="24"/>
        </w:rPr>
        <w:t>ntri (anche virtuali) tra docenti delle classi III della scuola secondaria di primo grado</w:t>
      </w:r>
      <w:r w:rsidRPr="00974ADC">
        <w:rPr>
          <w:rFonts w:ascii="Arial" w:hAnsi="Arial" w:cs="Arial"/>
          <w:sz w:val="24"/>
          <w:szCs w:val="24"/>
        </w:rPr>
        <w:t xml:space="preserve"> con </w:t>
      </w:r>
      <w:r w:rsidR="00A64A84" w:rsidRPr="00974ADC">
        <w:rPr>
          <w:rFonts w:ascii="Arial" w:hAnsi="Arial" w:cs="Arial"/>
          <w:sz w:val="24"/>
          <w:szCs w:val="24"/>
        </w:rPr>
        <w:t>i docenti del primo biennio della nostra scuola</w:t>
      </w:r>
      <w:r w:rsidRPr="00974ADC">
        <w:rPr>
          <w:rFonts w:ascii="Arial" w:hAnsi="Arial" w:cs="Arial"/>
          <w:sz w:val="24"/>
          <w:szCs w:val="24"/>
        </w:rPr>
        <w:t xml:space="preserve"> al fine di offrire dati e conoscenze sugli alunni in entrata per capirne e valutarne le esperienze e agevolare la formazione omogenea delle classi;</w:t>
      </w:r>
    </w:p>
    <w:p w14:paraId="6BD08A80" w14:textId="77777777" w:rsidR="00097AEA" w:rsidRPr="00974ADC" w:rsidRDefault="00A64A84"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visite (anche virtuali) delle classi III della scuola secondaria di primo grado</w:t>
      </w:r>
      <w:r w:rsidR="00097AEA" w:rsidRPr="00974ADC">
        <w:rPr>
          <w:rFonts w:ascii="Arial" w:hAnsi="Arial" w:cs="Arial"/>
          <w:sz w:val="24"/>
          <w:szCs w:val="24"/>
        </w:rPr>
        <w:t xml:space="preserve"> presso </w:t>
      </w:r>
      <w:r w:rsidRPr="00974ADC">
        <w:rPr>
          <w:rFonts w:ascii="Arial" w:hAnsi="Arial" w:cs="Arial"/>
          <w:sz w:val="24"/>
          <w:szCs w:val="24"/>
        </w:rPr>
        <w:t>il nostro Istituto</w:t>
      </w:r>
      <w:r w:rsidR="00097AEA" w:rsidRPr="00974ADC">
        <w:rPr>
          <w:rFonts w:ascii="Arial" w:hAnsi="Arial" w:cs="Arial"/>
          <w:sz w:val="24"/>
          <w:szCs w:val="24"/>
        </w:rPr>
        <w:t xml:space="preserve"> con possibilità di assistere a lezioni o laboratori;</w:t>
      </w:r>
    </w:p>
    <w:p w14:paraId="3A5E507A"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 xml:space="preserve">visite </w:t>
      </w:r>
      <w:r w:rsidR="00A64A84" w:rsidRPr="00974ADC">
        <w:rPr>
          <w:rFonts w:ascii="Arial" w:hAnsi="Arial" w:cs="Arial"/>
          <w:sz w:val="24"/>
          <w:szCs w:val="24"/>
        </w:rPr>
        <w:t>(anche virtuali) di docenti del primo biennio del nostro istituto presso le classi terze</w:t>
      </w:r>
      <w:r w:rsidRPr="00974ADC">
        <w:rPr>
          <w:rFonts w:ascii="Arial" w:hAnsi="Arial" w:cs="Arial"/>
          <w:sz w:val="24"/>
          <w:szCs w:val="24"/>
        </w:rPr>
        <w:t xml:space="preserve"> della scuola </w:t>
      </w:r>
      <w:r w:rsidR="00A64A84" w:rsidRPr="00974ADC">
        <w:rPr>
          <w:rFonts w:ascii="Arial" w:hAnsi="Arial" w:cs="Arial"/>
          <w:sz w:val="24"/>
          <w:szCs w:val="24"/>
        </w:rPr>
        <w:t>secondaria di primo grado</w:t>
      </w:r>
      <w:r w:rsidRPr="00974ADC">
        <w:rPr>
          <w:rFonts w:ascii="Arial" w:hAnsi="Arial" w:cs="Arial"/>
          <w:sz w:val="24"/>
          <w:szCs w:val="24"/>
        </w:rPr>
        <w:t xml:space="preserve"> per lezioni/incontro programmati con l’insegnante di classe;</w:t>
      </w:r>
    </w:p>
    <w:p w14:paraId="4F423B73"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 xml:space="preserve">collaborazione tra docenti per condividere strategie, metodi di lavoro, strumenti di valutazione e progettare attività-ponte che consentano </w:t>
      </w:r>
      <w:r w:rsidR="00A64A84" w:rsidRPr="00974ADC">
        <w:rPr>
          <w:rFonts w:ascii="Arial" w:hAnsi="Arial" w:cs="Arial"/>
          <w:sz w:val="24"/>
          <w:szCs w:val="24"/>
        </w:rPr>
        <w:t xml:space="preserve">di programmare </w:t>
      </w:r>
      <w:r w:rsidRPr="00974ADC">
        <w:rPr>
          <w:rFonts w:ascii="Arial" w:hAnsi="Arial" w:cs="Arial"/>
          <w:sz w:val="24"/>
          <w:szCs w:val="24"/>
        </w:rPr>
        <w:t>att</w:t>
      </w:r>
      <w:r w:rsidR="00A64A84" w:rsidRPr="00974ADC">
        <w:rPr>
          <w:rFonts w:ascii="Arial" w:hAnsi="Arial" w:cs="Arial"/>
          <w:sz w:val="24"/>
          <w:szCs w:val="24"/>
        </w:rPr>
        <w:t>ività di accoglienza mirate,</w:t>
      </w:r>
      <w:r w:rsidRPr="00974ADC">
        <w:rPr>
          <w:rFonts w:ascii="Arial" w:hAnsi="Arial" w:cs="Arial"/>
          <w:sz w:val="24"/>
          <w:szCs w:val="24"/>
        </w:rPr>
        <w:t xml:space="preserve"> pe</w:t>
      </w:r>
      <w:r w:rsidR="00A64A84" w:rsidRPr="00974ADC">
        <w:rPr>
          <w:rFonts w:ascii="Arial" w:hAnsi="Arial" w:cs="Arial"/>
          <w:sz w:val="24"/>
          <w:szCs w:val="24"/>
        </w:rPr>
        <w:t>r il passaggio primo-secondo grado</w:t>
      </w:r>
      <w:r w:rsidRPr="00974ADC">
        <w:rPr>
          <w:rFonts w:ascii="Arial" w:hAnsi="Arial" w:cs="Arial"/>
          <w:sz w:val="24"/>
          <w:szCs w:val="24"/>
        </w:rPr>
        <w:t xml:space="preserve"> per conoscersi reciprocamente e sperimentare forme di collaborazione, conoscere i nuovi ambienti e la nuova organizzazione;</w:t>
      </w:r>
    </w:p>
    <w:p w14:paraId="3AEF9088" w14:textId="77777777" w:rsidR="00097AEA" w:rsidRPr="00974ADC" w:rsidRDefault="00097AEA" w:rsidP="00094B5E">
      <w:pPr>
        <w:numPr>
          <w:ilvl w:val="0"/>
          <w:numId w:val="2"/>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incontri di confronto e aggiornamento tra docenti per la creazione di curricoli in verticale e la messa a punto di progetti e attività trasversali, in particolare su cittadinanza e legalità e attraverso attività di laboratorio.</w:t>
      </w:r>
    </w:p>
    <w:p w14:paraId="13887E83" w14:textId="77777777" w:rsidR="00856439" w:rsidRPr="00974ADC" w:rsidRDefault="00856439" w:rsidP="00094B5E">
      <w:pPr>
        <w:shd w:val="clear" w:color="auto" w:fill="FFFFFF"/>
        <w:spacing w:after="0" w:line="360" w:lineRule="auto"/>
        <w:ind w:firstLine="709"/>
        <w:jc w:val="both"/>
        <w:rPr>
          <w:rFonts w:ascii="Arial" w:hAnsi="Arial" w:cs="Arial"/>
          <w:sz w:val="24"/>
          <w:szCs w:val="24"/>
        </w:rPr>
      </w:pPr>
    </w:p>
    <w:p w14:paraId="766A178A" w14:textId="77777777" w:rsidR="00097AEA" w:rsidRPr="00974ADC" w:rsidRDefault="00097AEA" w:rsidP="00094B5E">
      <w:pPr>
        <w:shd w:val="clear" w:color="auto" w:fill="FFFFFF"/>
        <w:spacing w:after="0" w:line="360" w:lineRule="auto"/>
        <w:ind w:firstLine="709"/>
        <w:jc w:val="both"/>
        <w:rPr>
          <w:rFonts w:ascii="Arial" w:hAnsi="Arial" w:cs="Arial"/>
          <w:sz w:val="24"/>
          <w:szCs w:val="24"/>
          <w:u w:val="single"/>
        </w:rPr>
      </w:pPr>
      <w:r w:rsidRPr="00974ADC">
        <w:rPr>
          <w:rFonts w:ascii="Arial" w:hAnsi="Arial" w:cs="Arial"/>
          <w:sz w:val="24"/>
          <w:szCs w:val="24"/>
          <w:u w:val="single"/>
        </w:rPr>
        <w:t> Orientamento</w:t>
      </w:r>
    </w:p>
    <w:p w14:paraId="5F1612ED"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Le Linee guida nazionali per l’orientamento permanente sono un  documento di riferimento per  le istituzioni scolastiche affinché l’azione  orientativa assuma un ruolo strategico per tutta la società. </w:t>
      </w:r>
    </w:p>
    <w:p w14:paraId="6CE0E96F"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Esse discendono  dalla strategia promossa dall’UE (Lisbona 2010 e Europa 2020) e rammentano come l’orientamento costituisca un diritto permanente di ogni cittadino per  garantire:</w:t>
      </w:r>
    </w:p>
    <w:p w14:paraId="0B683147" w14:textId="77777777" w:rsidR="00097AEA" w:rsidRPr="00974ADC" w:rsidRDefault="00097AEA" w:rsidP="00094B5E">
      <w:pPr>
        <w:numPr>
          <w:ilvl w:val="0"/>
          <w:numId w:val="3"/>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apprendimento permanente;</w:t>
      </w:r>
    </w:p>
    <w:p w14:paraId="37371E46" w14:textId="77777777" w:rsidR="00097AEA" w:rsidRPr="00974ADC" w:rsidRDefault="00097AEA" w:rsidP="00094B5E">
      <w:pPr>
        <w:numPr>
          <w:ilvl w:val="0"/>
          <w:numId w:val="3"/>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mobilità per i giovani;</w:t>
      </w:r>
    </w:p>
    <w:p w14:paraId="58914715" w14:textId="77777777" w:rsidR="00A64A84" w:rsidRPr="00974ADC" w:rsidRDefault="00097AEA" w:rsidP="00094B5E">
      <w:pPr>
        <w:numPr>
          <w:ilvl w:val="0"/>
          <w:numId w:val="3"/>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lastRenderedPageBreak/>
        <w:t xml:space="preserve">qualità dei corsi di studio e acquisizione di competenze necessarie a lavori specifici;  </w:t>
      </w:r>
    </w:p>
    <w:p w14:paraId="5860E0CC" w14:textId="77777777" w:rsidR="00097AEA" w:rsidRPr="00974ADC" w:rsidRDefault="00097AEA" w:rsidP="00094B5E">
      <w:pPr>
        <w:numPr>
          <w:ilvl w:val="0"/>
          <w:numId w:val="3"/>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inclusione;</w:t>
      </w:r>
    </w:p>
    <w:p w14:paraId="179CC8BB" w14:textId="77777777" w:rsidR="00097AEA" w:rsidRPr="00974ADC" w:rsidRDefault="00097AEA" w:rsidP="00094B5E">
      <w:pPr>
        <w:numPr>
          <w:ilvl w:val="0"/>
          <w:numId w:val="3"/>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mentalità creativa, innovativa e imprenditoriale.</w:t>
      </w:r>
    </w:p>
    <w:p w14:paraId="74CD6082"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 xml:space="preserve">Secondo quanto già indicato nelle  </w:t>
      </w:r>
      <w:r w:rsidR="00A64A84" w:rsidRPr="00974ADC">
        <w:rPr>
          <w:rFonts w:ascii="Arial" w:hAnsi="Arial" w:cs="Arial"/>
          <w:sz w:val="24"/>
          <w:szCs w:val="24"/>
        </w:rPr>
        <w:t>“</w:t>
      </w:r>
      <w:r w:rsidRPr="00974ADC">
        <w:rPr>
          <w:rFonts w:ascii="Arial" w:hAnsi="Arial" w:cs="Arial"/>
          <w:sz w:val="24"/>
          <w:szCs w:val="24"/>
        </w:rPr>
        <w:t>Linee guida in materia di orientament</w:t>
      </w:r>
      <w:r w:rsidR="00A64A84" w:rsidRPr="00974ADC">
        <w:rPr>
          <w:rFonts w:ascii="Arial" w:hAnsi="Arial" w:cs="Arial"/>
          <w:sz w:val="24"/>
          <w:szCs w:val="24"/>
        </w:rPr>
        <w:t>o lungo tutto l’arco della vita”</w:t>
      </w:r>
      <w:r w:rsidRPr="00974ADC">
        <w:rPr>
          <w:rFonts w:ascii="Arial" w:hAnsi="Arial" w:cs="Arial"/>
          <w:sz w:val="24"/>
          <w:szCs w:val="24"/>
        </w:rPr>
        <w:t xml:space="preserve"> (CM 43, 2009),   </w:t>
      </w:r>
      <w:r w:rsidR="004C4347" w:rsidRPr="00974ADC">
        <w:rPr>
          <w:rFonts w:ascii="Arial" w:hAnsi="Arial" w:cs="Arial"/>
          <w:sz w:val="24"/>
          <w:szCs w:val="24"/>
        </w:rPr>
        <w:t>viene evidenziato il passaggio “</w:t>
      </w:r>
      <w:r w:rsidRPr="00974ADC">
        <w:rPr>
          <w:rFonts w:ascii="Arial" w:hAnsi="Arial" w:cs="Arial"/>
          <w:sz w:val="24"/>
          <w:szCs w:val="24"/>
        </w:rPr>
        <w:t>da una prassi di orientamento di tipo quasi esclusivamente informativa e limitata ai momenti di transizione e decisione, ad un approccio olistico e formativo per cui l’orientamento investe il processo globale di crescita della persona, si estende lungo tutto l’arco della vita, è presente nel processo educativo sin dalla scuola primaria ed è tra</w:t>
      </w:r>
      <w:r w:rsidR="004C4347" w:rsidRPr="00974ADC">
        <w:rPr>
          <w:rFonts w:ascii="Arial" w:hAnsi="Arial" w:cs="Arial"/>
          <w:sz w:val="24"/>
          <w:szCs w:val="24"/>
        </w:rPr>
        <w:t>sversale a tutte le discipline.”</w:t>
      </w:r>
    </w:p>
    <w:p w14:paraId="05FC4C5F"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Si conferma pertanto il ruolo strategico della scuola (cfr. L.107/</w:t>
      </w:r>
      <w:r w:rsidR="004C4347" w:rsidRPr="00974ADC">
        <w:rPr>
          <w:rFonts w:ascii="Arial" w:hAnsi="Arial" w:cs="Arial"/>
          <w:sz w:val="24"/>
          <w:szCs w:val="24"/>
        </w:rPr>
        <w:t xml:space="preserve">2015 </w:t>
      </w:r>
      <w:r w:rsidRPr="00974ADC">
        <w:rPr>
          <w:rFonts w:ascii="Arial" w:hAnsi="Arial" w:cs="Arial"/>
          <w:sz w:val="24"/>
          <w:szCs w:val="24"/>
        </w:rPr>
        <w:t>art.1, c.1)  perché i giovani possano acquisire e potenziare le competenze di base e trasversali per il loro orientamento,  sia come didattica orientativa/orientante (da realizzare nell’insegnamento/appre</w:t>
      </w:r>
      <w:r w:rsidR="00856439" w:rsidRPr="00974ADC">
        <w:rPr>
          <w:rFonts w:ascii="Arial" w:hAnsi="Arial" w:cs="Arial"/>
          <w:sz w:val="24"/>
          <w:szCs w:val="24"/>
        </w:rPr>
        <w:t>ndimento disciplinare per tutti</w:t>
      </w:r>
      <w:r w:rsidRPr="00974ADC">
        <w:rPr>
          <w:rFonts w:ascii="Arial" w:hAnsi="Arial" w:cs="Arial"/>
          <w:sz w:val="24"/>
          <w:szCs w:val="24"/>
        </w:rPr>
        <w:t>); sia come attività di accompagnamento e di consulenza orientativa, allo scopo  di  mettere “… in grado i cittadini di ogni età, in qualsiasi momento della loro vita di identificare le proprie capacità, competenze, interessi; prendere decisioni consapevoli in materia di istruzione, formazione, occupazione; gestire i propri percorsi personali di vita nelle situazioni di apprendimento, di lavoro e in qualunque contesto in cui tali capacità e competenze vengono acquisite e/o sviluppate”. </w:t>
      </w:r>
    </w:p>
    <w:p w14:paraId="3B0A96C7"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Nell’attività di accompagnamento e consulenza orientativa si colloca l’azione dei referenti     dell’</w:t>
      </w:r>
      <w:r w:rsidR="004C4347" w:rsidRPr="00974ADC">
        <w:rPr>
          <w:rFonts w:ascii="Arial" w:hAnsi="Arial" w:cs="Arial"/>
          <w:sz w:val="24"/>
          <w:szCs w:val="24"/>
        </w:rPr>
        <w:t>Orientamento in Uscita del nostro Istituto</w:t>
      </w:r>
      <w:r w:rsidRPr="00974ADC">
        <w:rPr>
          <w:rFonts w:ascii="Arial" w:hAnsi="Arial" w:cs="Arial"/>
          <w:sz w:val="24"/>
          <w:szCs w:val="24"/>
        </w:rPr>
        <w:t>  che  si propone di aiutare gli studenti delle classi q</w:t>
      </w:r>
      <w:r w:rsidR="004C4347" w:rsidRPr="00974ADC">
        <w:rPr>
          <w:rFonts w:ascii="Arial" w:hAnsi="Arial" w:cs="Arial"/>
          <w:sz w:val="24"/>
          <w:szCs w:val="24"/>
        </w:rPr>
        <w:t>uarte e quinte</w:t>
      </w:r>
      <w:r w:rsidRPr="00974ADC">
        <w:rPr>
          <w:rFonts w:ascii="Arial" w:hAnsi="Arial" w:cs="Arial"/>
          <w:sz w:val="24"/>
          <w:szCs w:val="24"/>
        </w:rPr>
        <w:t xml:space="preserve"> a maturare una scelta consapevol</w:t>
      </w:r>
      <w:r w:rsidR="004C4347" w:rsidRPr="00974ADC">
        <w:rPr>
          <w:rFonts w:ascii="Arial" w:hAnsi="Arial" w:cs="Arial"/>
          <w:sz w:val="24"/>
          <w:szCs w:val="24"/>
        </w:rPr>
        <w:t xml:space="preserve">e degli studi post-diploma e </w:t>
      </w:r>
      <w:r w:rsidRPr="00974ADC">
        <w:rPr>
          <w:rFonts w:ascii="Arial" w:hAnsi="Arial" w:cs="Arial"/>
          <w:sz w:val="24"/>
          <w:szCs w:val="24"/>
        </w:rPr>
        <w:t>a facilitare l’inserimento nel mondo del lavoro. </w:t>
      </w:r>
    </w:p>
    <w:p w14:paraId="204727F6"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Di fronte alla vastità delle opzioni e ai mutamenti continui che investono il mondo della formazione e il mondo del lavoro è infatti di fondamentale importanza “sapersi orientare“ nella scelta degli studi universitari.  Lo studente che, anche attraverso la scuola, scopre le proprie attitudini e potenzialità, necessita di un’informazione corretta e il più possibile esaustiva delle opportunità di studio e di lavoro sia in Italia, sia all’estero; in tal modo la scelta post-diploma potrà valorizzare il percorso fatto e permettere un’autentica realizzazione professionale.</w:t>
      </w:r>
    </w:p>
    <w:p w14:paraId="64D4CFC6" w14:textId="77777777" w:rsidR="00097AEA" w:rsidRPr="00974ADC" w:rsidRDefault="00097AEA" w:rsidP="00094B5E">
      <w:pPr>
        <w:shd w:val="clear" w:color="auto" w:fill="FFFFFF"/>
        <w:spacing w:after="0" w:line="360" w:lineRule="auto"/>
        <w:ind w:firstLine="709"/>
        <w:jc w:val="both"/>
        <w:rPr>
          <w:rFonts w:ascii="Arial" w:hAnsi="Arial" w:cs="Arial"/>
          <w:sz w:val="24"/>
          <w:szCs w:val="24"/>
        </w:rPr>
      </w:pPr>
      <w:r w:rsidRPr="00974ADC">
        <w:rPr>
          <w:rFonts w:ascii="Arial" w:hAnsi="Arial" w:cs="Arial"/>
          <w:sz w:val="24"/>
          <w:szCs w:val="24"/>
        </w:rPr>
        <w:t>Sulla base dell’esperienza maturata nel corso degli anni, l’informazione e il tutoraggio vengono svolti secondo molteplici  canali:</w:t>
      </w:r>
    </w:p>
    <w:p w14:paraId="5333BCBD" w14:textId="77777777" w:rsidR="00097AEA" w:rsidRPr="00974ADC" w:rsidRDefault="00097AEA" w:rsidP="00094B5E">
      <w:pPr>
        <w:numPr>
          <w:ilvl w:val="0"/>
          <w:numId w:val="4"/>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lastRenderedPageBreak/>
        <w:t>modalità informale (scambi verbali, invio di e-mail, affissione materiale informativo nelle apposite bacheche dell’ Istituto);</w:t>
      </w:r>
    </w:p>
    <w:p w14:paraId="02DC8863" w14:textId="77777777" w:rsidR="00097AEA" w:rsidRPr="00974ADC" w:rsidRDefault="00097AEA" w:rsidP="00094B5E">
      <w:pPr>
        <w:numPr>
          <w:ilvl w:val="0"/>
          <w:numId w:val="4"/>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comunicazione in chiaro via web;</w:t>
      </w:r>
    </w:p>
    <w:p w14:paraId="6168FCC1" w14:textId="77777777" w:rsidR="00097AEA" w:rsidRPr="00974ADC" w:rsidRDefault="00097AEA" w:rsidP="00094B5E">
      <w:pPr>
        <w:numPr>
          <w:ilvl w:val="0"/>
          <w:numId w:val="4"/>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cicli di incontri formativi e orientativi con esperti dei diversi settori;</w:t>
      </w:r>
    </w:p>
    <w:p w14:paraId="13B55A33" w14:textId="77777777" w:rsidR="00097AEA" w:rsidRPr="00974ADC" w:rsidRDefault="00097AEA" w:rsidP="00094B5E">
      <w:pPr>
        <w:numPr>
          <w:ilvl w:val="0"/>
          <w:numId w:val="4"/>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partecipazione alle summer school organizzate dai</w:t>
      </w:r>
      <w:r w:rsidR="004C4347" w:rsidRPr="00974ADC">
        <w:rPr>
          <w:rFonts w:ascii="Arial" w:hAnsi="Arial" w:cs="Arial"/>
          <w:sz w:val="24"/>
          <w:szCs w:val="24"/>
        </w:rPr>
        <w:t xml:space="preserve"> prestigiosi Atenei come Università degli Studi “Federico II” , Università degli Studi “Vanvitelli”, Università “Suor Orsola Benincasa”, ecc. </w:t>
      </w:r>
    </w:p>
    <w:p w14:paraId="2F521817" w14:textId="77777777" w:rsidR="00886DEB" w:rsidRPr="00974ADC" w:rsidRDefault="004616B0" w:rsidP="00094B5E">
      <w:pPr>
        <w:numPr>
          <w:ilvl w:val="0"/>
          <w:numId w:val="5"/>
        </w:numPr>
        <w:spacing w:after="0" w:line="360" w:lineRule="auto"/>
        <w:ind w:left="0" w:firstLine="709"/>
        <w:jc w:val="both"/>
        <w:rPr>
          <w:rFonts w:ascii="Arial" w:hAnsi="Arial" w:cs="Arial"/>
          <w:sz w:val="24"/>
          <w:szCs w:val="24"/>
        </w:rPr>
      </w:pPr>
      <w:r w:rsidRPr="00974ADC">
        <w:rPr>
          <w:rFonts w:ascii="Arial" w:hAnsi="Arial" w:cs="Arial"/>
          <w:sz w:val="24"/>
          <w:szCs w:val="24"/>
        </w:rPr>
        <w:t>Organizzazione di seminari (anche a distanza) sull’offerta formativa degli Istituti Tecnici Superiori (ITS), cioè le Scuole di Specializzazione Tecnica Post Diploma che costituiscono il segmento di formazione terziaria non universitaria e formano tecnici superiori nelle aree tecnologiche strategiche per lo sviluppo economico del Paese e la crescita della competitività dei settori produttivi maggiormente presenti nel territorio italiano. In particolare verranno presentati i nove ITS presenti in Campania: 2 relativi all’Efficienza energetica AVELLINO ITS ERMETE e BENEVENTO ITS Energy-lab; 2 afferiscono all’area Mobilità sostenibile CASERTA ITS Mobilita Sostenibile - Settore Trasporti Ferroviari; 1 all’area Tecnologie innovative per i beni e le attività culturali/Turismo NAPOLI Fondazione ITS BACT; 4 alle Nuove tecnologie per il made in Italy- Sistema moda e Sistema meccanica (AVELLINO ITS Antonio Bruno Nuove tecnologie per il Made in Italy/sistema meccanica, NAPOLI ITS Moda Campania Nuove tecnologie per il Made in Italy/sistema moda, NAPOLI Fondazione ITS Manifattura Meccanica.</w:t>
      </w:r>
    </w:p>
    <w:p w14:paraId="7B7301B8" w14:textId="77777777" w:rsidR="008965A4" w:rsidRPr="00974ADC" w:rsidRDefault="008965A4" w:rsidP="00094B5E">
      <w:pPr>
        <w:numPr>
          <w:ilvl w:val="0"/>
          <w:numId w:val="5"/>
        </w:numPr>
        <w:spacing w:after="0" w:line="360" w:lineRule="auto"/>
        <w:ind w:left="0" w:firstLine="709"/>
        <w:jc w:val="both"/>
        <w:rPr>
          <w:rFonts w:ascii="Arial" w:hAnsi="Arial" w:cs="Arial"/>
          <w:sz w:val="24"/>
          <w:szCs w:val="24"/>
        </w:rPr>
      </w:pPr>
      <w:r w:rsidRPr="00974ADC">
        <w:rPr>
          <w:rFonts w:ascii="Arial" w:hAnsi="Arial" w:cs="Arial"/>
          <w:sz w:val="24"/>
          <w:szCs w:val="24"/>
        </w:rPr>
        <w:t xml:space="preserve">Organizzazione di workshop con i Partner del Mondo del Lavoro con i quali la scuola ha stretto Accordi e/o Convenzioni per la realizzazione dei percorsi PCTO. </w:t>
      </w:r>
    </w:p>
    <w:p w14:paraId="0615E81C" w14:textId="77777777" w:rsidR="00097AEA" w:rsidRPr="00974ADC" w:rsidRDefault="00097AEA" w:rsidP="00094B5E">
      <w:pPr>
        <w:numPr>
          <w:ilvl w:val="0"/>
          <w:numId w:val="4"/>
        </w:numPr>
        <w:shd w:val="clear" w:color="auto" w:fill="FFFFFF"/>
        <w:spacing w:after="0" w:line="360" w:lineRule="auto"/>
        <w:ind w:left="0" w:firstLine="709"/>
        <w:jc w:val="both"/>
        <w:rPr>
          <w:rFonts w:ascii="Arial" w:hAnsi="Arial" w:cs="Arial"/>
          <w:sz w:val="24"/>
          <w:szCs w:val="24"/>
        </w:rPr>
      </w:pPr>
      <w:r w:rsidRPr="00974ADC">
        <w:rPr>
          <w:rFonts w:ascii="Arial" w:hAnsi="Arial" w:cs="Arial"/>
          <w:sz w:val="24"/>
          <w:szCs w:val="24"/>
        </w:rPr>
        <w:t xml:space="preserve">Open Day presso l’ Istituto aperto a studenti e famiglie a cui prendono parte i  vari </w:t>
      </w:r>
      <w:r w:rsidR="004C4347" w:rsidRPr="00974ADC">
        <w:rPr>
          <w:rFonts w:ascii="Arial" w:hAnsi="Arial" w:cs="Arial"/>
          <w:sz w:val="24"/>
          <w:szCs w:val="24"/>
        </w:rPr>
        <w:t xml:space="preserve">Dipartimenti delle Università della Campania e </w:t>
      </w:r>
      <w:r w:rsidR="008965A4" w:rsidRPr="00974ADC">
        <w:rPr>
          <w:rFonts w:ascii="Arial" w:hAnsi="Arial" w:cs="Arial"/>
          <w:sz w:val="24"/>
          <w:szCs w:val="24"/>
        </w:rPr>
        <w:t>del basso Lazio, gli ITS della Campania e le aziende ed enti del territorio con cui la scuola ha stretto Accordi di rete, Convenzioni e Partenariati per lo svolgimento dei PCTO.</w:t>
      </w:r>
    </w:p>
    <w:p w14:paraId="11761BD1" w14:textId="77777777" w:rsidR="00097AEA" w:rsidRPr="00974ADC" w:rsidRDefault="00097AEA" w:rsidP="00094B5E">
      <w:pPr>
        <w:spacing w:after="0" w:line="360" w:lineRule="auto"/>
        <w:ind w:firstLine="709"/>
        <w:jc w:val="both"/>
        <w:rPr>
          <w:rFonts w:ascii="Arial" w:hAnsi="Arial" w:cs="Arial"/>
          <w:i/>
          <w:sz w:val="24"/>
          <w:szCs w:val="24"/>
        </w:rPr>
      </w:pPr>
    </w:p>
    <w:p w14:paraId="7B15E9C1"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indicazione delle modalità di potenziamento dell’apprendimento linguistico attraverso l’insegnamento di almeno una disciplina non linguistica con metodologia CLIL, a partire dal terzo anno di corso (dal secondo anno e per due lingue straniere per i percorsi di Liceo linguistico);</w:t>
      </w:r>
    </w:p>
    <w:p w14:paraId="12B5803C" w14:textId="77777777" w:rsidR="00C73287" w:rsidRPr="00974ADC" w:rsidRDefault="00C73287" w:rsidP="00094B5E">
      <w:pPr>
        <w:spacing w:after="0" w:line="360" w:lineRule="auto"/>
        <w:ind w:firstLine="709"/>
        <w:jc w:val="both"/>
        <w:rPr>
          <w:rFonts w:ascii="Arial" w:hAnsi="Arial" w:cs="Arial"/>
          <w:i/>
          <w:sz w:val="24"/>
          <w:szCs w:val="24"/>
        </w:rPr>
      </w:pPr>
    </w:p>
    <w:p w14:paraId="58053FA8" w14:textId="77777777" w:rsidR="00C73287" w:rsidRPr="00974ADC" w:rsidRDefault="00C73287" w:rsidP="00094B5E">
      <w:pPr>
        <w:pStyle w:val="Standard"/>
        <w:spacing w:line="360" w:lineRule="auto"/>
        <w:ind w:firstLine="709"/>
        <w:jc w:val="both"/>
        <w:rPr>
          <w:rFonts w:ascii="Arial" w:hAnsi="Arial" w:cs="Arial"/>
        </w:rPr>
      </w:pPr>
      <w:r w:rsidRPr="00974ADC">
        <w:rPr>
          <w:rFonts w:ascii="Arial" w:hAnsi="Arial" w:cs="Arial"/>
        </w:rPr>
        <w:t xml:space="preserve">L’attività CLIL prevede la realizzazione di percorsi di insegnamento, in lingua inglese, di una disciplina non linguistica (DNL) compresa nell’area di indirizzo del terzo e quarto </w:t>
      </w:r>
      <w:r w:rsidRPr="00974ADC">
        <w:rPr>
          <w:rFonts w:ascii="Arial" w:hAnsi="Arial" w:cs="Arial"/>
        </w:rPr>
        <w:lastRenderedPageBreak/>
        <w:t>anno.</w:t>
      </w:r>
    </w:p>
    <w:p w14:paraId="5C680345" w14:textId="77777777" w:rsidR="00C73287" w:rsidRPr="00974ADC" w:rsidRDefault="00C73287" w:rsidP="00094B5E">
      <w:pPr>
        <w:pStyle w:val="Standard"/>
        <w:spacing w:line="360" w:lineRule="auto"/>
        <w:ind w:firstLine="709"/>
        <w:jc w:val="both"/>
        <w:rPr>
          <w:rFonts w:ascii="Arial" w:hAnsi="Arial" w:cs="Arial"/>
        </w:rPr>
      </w:pPr>
      <w:r w:rsidRPr="00974ADC">
        <w:rPr>
          <w:rFonts w:ascii="Arial" w:hAnsi="Arial" w:cs="Arial"/>
        </w:rPr>
        <w:t>L’attività sarà realizzata attraverso un modulo e/o progetto interdisciplinare curati da docenti della disciplina non linguistica (DNL) già presenti da alcuni anni in istituto e quindi che hanno maturato una considerevole esperienza.</w:t>
      </w:r>
    </w:p>
    <w:p w14:paraId="1D5255D8" w14:textId="77777777" w:rsidR="00C73287" w:rsidRPr="00974ADC" w:rsidRDefault="00C73287" w:rsidP="00094B5E">
      <w:pPr>
        <w:pStyle w:val="Standard"/>
        <w:spacing w:line="360" w:lineRule="auto"/>
        <w:ind w:firstLine="709"/>
        <w:jc w:val="both"/>
        <w:rPr>
          <w:rFonts w:ascii="Arial" w:hAnsi="Arial" w:cs="Arial"/>
        </w:rPr>
      </w:pPr>
      <w:r w:rsidRPr="00974ADC">
        <w:rPr>
          <w:rFonts w:ascii="Arial" w:hAnsi="Arial" w:cs="Arial"/>
        </w:rPr>
        <w:t>Per l’indirizzo Amministrazione, Finanza e Marketing le materie di indirizzo individuate dal Collegio dei Docenti sono:</w:t>
      </w:r>
    </w:p>
    <w:p w14:paraId="7AB408E5" w14:textId="77777777" w:rsidR="00C73287" w:rsidRPr="00974ADC" w:rsidRDefault="00C73287" w:rsidP="00094B5E">
      <w:pPr>
        <w:pStyle w:val="Standard"/>
        <w:numPr>
          <w:ilvl w:val="0"/>
          <w:numId w:val="1"/>
        </w:numPr>
        <w:spacing w:line="360" w:lineRule="auto"/>
        <w:ind w:firstLine="709"/>
        <w:jc w:val="both"/>
        <w:rPr>
          <w:rFonts w:ascii="Arial" w:hAnsi="Arial" w:cs="Arial"/>
        </w:rPr>
      </w:pPr>
      <w:r w:rsidRPr="00974ADC">
        <w:rPr>
          <w:rFonts w:ascii="Arial" w:hAnsi="Arial" w:cs="Arial"/>
        </w:rPr>
        <w:t>Diritto</w:t>
      </w:r>
    </w:p>
    <w:p w14:paraId="67C639B1" w14:textId="77777777" w:rsidR="00C73287" w:rsidRPr="00974ADC" w:rsidRDefault="00C73287" w:rsidP="00094B5E">
      <w:pPr>
        <w:pStyle w:val="Standard"/>
        <w:numPr>
          <w:ilvl w:val="0"/>
          <w:numId w:val="1"/>
        </w:numPr>
        <w:spacing w:line="360" w:lineRule="auto"/>
        <w:ind w:firstLine="709"/>
        <w:jc w:val="both"/>
        <w:rPr>
          <w:rFonts w:ascii="Arial" w:hAnsi="Arial" w:cs="Arial"/>
        </w:rPr>
      </w:pPr>
      <w:r w:rsidRPr="00974ADC">
        <w:rPr>
          <w:rFonts w:ascii="Arial" w:hAnsi="Arial" w:cs="Arial"/>
        </w:rPr>
        <w:t>Economia Politica</w:t>
      </w:r>
    </w:p>
    <w:p w14:paraId="3AA028EC" w14:textId="77777777" w:rsidR="00C73287" w:rsidRPr="00974ADC" w:rsidRDefault="00C73287" w:rsidP="00094B5E">
      <w:pPr>
        <w:pStyle w:val="Standard"/>
        <w:numPr>
          <w:ilvl w:val="0"/>
          <w:numId w:val="1"/>
        </w:numPr>
        <w:spacing w:line="360" w:lineRule="auto"/>
        <w:ind w:firstLine="709"/>
        <w:jc w:val="both"/>
        <w:rPr>
          <w:rFonts w:ascii="Arial" w:hAnsi="Arial" w:cs="Arial"/>
        </w:rPr>
      </w:pPr>
      <w:r w:rsidRPr="00974ADC">
        <w:rPr>
          <w:rFonts w:ascii="Arial" w:hAnsi="Arial" w:cs="Arial"/>
        </w:rPr>
        <w:t xml:space="preserve">Economia Aziendale. </w:t>
      </w:r>
    </w:p>
    <w:p w14:paraId="2D4EB59C" w14:textId="77777777" w:rsidR="00580CC0" w:rsidRPr="00974ADC" w:rsidRDefault="00580CC0" w:rsidP="00094B5E">
      <w:pPr>
        <w:pStyle w:val="Standard"/>
        <w:spacing w:line="360" w:lineRule="auto"/>
        <w:ind w:firstLine="709"/>
        <w:jc w:val="both"/>
        <w:rPr>
          <w:rFonts w:ascii="Arial" w:hAnsi="Arial" w:cs="Arial"/>
        </w:rPr>
      </w:pPr>
      <w:r w:rsidRPr="00974ADC">
        <w:rPr>
          <w:rFonts w:ascii="Arial" w:hAnsi="Arial" w:cs="Arial"/>
        </w:rPr>
        <w:t>Il progetto CLIL si propone di progettare e sperimentare moduli didattici nelle classi terze e quarte  in ambito economico e finanziario. Gli studenti, attraverso l’uso delle ICT, prepareranno con l’insegnante della DNL, del docente di lingua inglese della classe ed eventualmente con il supporto del docente dell’organico potenziato, con l’utilizzo di strumenti multimediali, presentazioni digitali, video, tutorial e app che saranno presentati nelle altre classi (anche di indirizzi diversi) della scuola (peer education). Il materiale così predisposto sarà pubblicato sul sito internet della scuola.</w:t>
      </w:r>
    </w:p>
    <w:p w14:paraId="3F99ED46" w14:textId="77777777" w:rsidR="00D37B20" w:rsidRPr="00974ADC" w:rsidRDefault="00D37B20" w:rsidP="00094B5E">
      <w:pPr>
        <w:pStyle w:val="Standard"/>
        <w:spacing w:line="360" w:lineRule="auto"/>
        <w:ind w:firstLine="709"/>
        <w:jc w:val="both"/>
        <w:rPr>
          <w:rFonts w:ascii="Arial" w:hAnsi="Arial" w:cs="Arial"/>
        </w:rPr>
      </w:pPr>
    </w:p>
    <w:p w14:paraId="0F307AD6"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u w:val="single"/>
        </w:rPr>
        <w:t>Finalità e obiettivi del Progetto</w:t>
      </w:r>
    </w:p>
    <w:p w14:paraId="51E52681"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1) sviluppare le capacità di ricerca e presentazione in lingua straniera prevalentemente inglese </w:t>
      </w:r>
    </w:p>
    <w:p w14:paraId="5F02F6A2"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2) favorire l’acquisizione di linguaggi specifici delle discipline inserite nel progetto consolidando e ampliando il lessico </w:t>
      </w:r>
    </w:p>
    <w:p w14:paraId="0FBC818B"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3) favorire l’utilizzo di diversi registri comunicativi in contesti e situazioni diverse sviluppando le capacità di ricerca e di presentazione in lingua straniera </w:t>
      </w:r>
    </w:p>
    <w:p w14:paraId="4DC2590F"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4) usare la lingua straniera come veicolo naturale di comunicazione </w:t>
      </w:r>
    </w:p>
    <w:p w14:paraId="33DF6AB1"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5) utilizzare le conoscenze in situazioni e contesti diversi trasversali </w:t>
      </w:r>
    </w:p>
    <w:p w14:paraId="1D0CE4C4"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6) infondere negli alunni la curiosità di conoscere , promuovere la creatività, l’autonomia e la responsabilità </w:t>
      </w:r>
    </w:p>
    <w:p w14:paraId="12B0EC3A"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7) insegnare ad imparare facendo propria l’autonoma ricerca di conoscenze </w:t>
      </w:r>
    </w:p>
    <w:p w14:paraId="28632950"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 xml:space="preserve">8) lavorare in gruppo e gestire situazioni comunicative diverse </w:t>
      </w:r>
    </w:p>
    <w:p w14:paraId="7F34BD66" w14:textId="77777777" w:rsidR="00D37B20" w:rsidRPr="00974ADC" w:rsidRDefault="00D37B20" w:rsidP="00094B5E">
      <w:pPr>
        <w:pStyle w:val="Standard"/>
        <w:spacing w:line="360" w:lineRule="auto"/>
        <w:ind w:firstLine="709"/>
        <w:jc w:val="both"/>
        <w:rPr>
          <w:rFonts w:ascii="Arial" w:hAnsi="Arial" w:cs="Arial"/>
        </w:rPr>
      </w:pPr>
      <w:r w:rsidRPr="00974ADC">
        <w:rPr>
          <w:rFonts w:ascii="Arial" w:hAnsi="Arial" w:cs="Arial"/>
        </w:rPr>
        <w:t>9) incrementare la motivazione e la sicurezza di sé</w:t>
      </w:r>
    </w:p>
    <w:p w14:paraId="2552DC01" w14:textId="77777777" w:rsidR="002000BD" w:rsidRPr="00974ADC" w:rsidRDefault="002000BD" w:rsidP="00094B5E">
      <w:pPr>
        <w:pStyle w:val="Standard"/>
        <w:spacing w:line="360" w:lineRule="auto"/>
        <w:ind w:firstLine="709"/>
        <w:jc w:val="both"/>
        <w:rPr>
          <w:rFonts w:ascii="Arial" w:hAnsi="Arial" w:cs="Arial"/>
        </w:rPr>
      </w:pPr>
    </w:p>
    <w:p w14:paraId="76CEE634" w14:textId="77777777" w:rsidR="002000BD" w:rsidRPr="00974ADC" w:rsidRDefault="002000BD" w:rsidP="00094B5E">
      <w:pPr>
        <w:pStyle w:val="Standard"/>
        <w:spacing w:line="360" w:lineRule="auto"/>
        <w:ind w:firstLine="709"/>
        <w:jc w:val="both"/>
        <w:rPr>
          <w:rFonts w:ascii="Arial" w:hAnsi="Arial" w:cs="Arial"/>
          <w:u w:val="single"/>
        </w:rPr>
      </w:pPr>
      <w:r w:rsidRPr="00974ADC">
        <w:rPr>
          <w:rFonts w:ascii="Arial" w:hAnsi="Arial" w:cs="Arial"/>
          <w:u w:val="single"/>
        </w:rPr>
        <w:t>Strategie metodologiche, mezzi e strumenti</w:t>
      </w:r>
    </w:p>
    <w:p w14:paraId="7A6262E8"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t>Lezioni interattive</w:t>
      </w:r>
    </w:p>
    <w:p w14:paraId="2B794E9A"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lastRenderedPageBreak/>
        <w:t xml:space="preserve"> Didattica prevalentemente laboratoriale</w:t>
      </w:r>
    </w:p>
    <w:p w14:paraId="67C92835"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t>Lavoro di gruppo</w:t>
      </w:r>
    </w:p>
    <w:p w14:paraId="2B187749"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t xml:space="preserve">Problem solving </w:t>
      </w:r>
    </w:p>
    <w:p w14:paraId="64A4F2ED"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t>LIM . dispositivi tecnologici individuali e laboratori dell’ istituzione scolastica</w:t>
      </w:r>
    </w:p>
    <w:p w14:paraId="27084BE9" w14:textId="77777777" w:rsidR="002000BD" w:rsidRPr="00974ADC" w:rsidRDefault="002000BD" w:rsidP="00094B5E">
      <w:pPr>
        <w:pStyle w:val="Standard"/>
        <w:spacing w:line="360" w:lineRule="auto"/>
        <w:ind w:firstLine="709"/>
        <w:jc w:val="both"/>
        <w:rPr>
          <w:rFonts w:ascii="Arial" w:hAnsi="Arial" w:cs="Arial"/>
        </w:rPr>
      </w:pPr>
      <w:r w:rsidRPr="00974ADC">
        <w:rPr>
          <w:rFonts w:ascii="Arial" w:hAnsi="Arial" w:cs="Arial"/>
        </w:rPr>
        <w:t xml:space="preserve">Testi e materiali prodotti dai docenti </w:t>
      </w:r>
    </w:p>
    <w:p w14:paraId="0454ED02" w14:textId="77777777" w:rsidR="00F45272" w:rsidRPr="00974ADC" w:rsidRDefault="002000BD" w:rsidP="00094B5E">
      <w:pPr>
        <w:pStyle w:val="Standard"/>
        <w:spacing w:line="360" w:lineRule="auto"/>
        <w:ind w:firstLine="709"/>
        <w:jc w:val="both"/>
        <w:rPr>
          <w:rFonts w:ascii="Arial" w:hAnsi="Arial" w:cs="Arial"/>
        </w:rPr>
      </w:pPr>
      <w:r w:rsidRPr="00974ADC">
        <w:rPr>
          <w:rFonts w:ascii="Arial" w:hAnsi="Arial" w:cs="Arial"/>
        </w:rPr>
        <w:t>Videoconferenze fra le scuole e con scuole all’estero</w:t>
      </w:r>
    </w:p>
    <w:p w14:paraId="49152484" w14:textId="77777777" w:rsidR="00F45272" w:rsidRPr="00974ADC" w:rsidRDefault="00F45272" w:rsidP="00094B5E">
      <w:pPr>
        <w:spacing w:after="0" w:line="360" w:lineRule="auto"/>
        <w:ind w:firstLine="709"/>
        <w:jc w:val="both"/>
        <w:rPr>
          <w:rFonts w:ascii="Arial" w:hAnsi="Arial" w:cs="Arial"/>
          <w:i/>
          <w:sz w:val="24"/>
          <w:szCs w:val="24"/>
        </w:rPr>
      </w:pPr>
    </w:p>
    <w:p w14:paraId="4B26BE09"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descrizione delle attività laboratoriali, delle metodologie didattiche innovative e delle tecnologie che saranno utilizzate per l’acquisizione di specifiche competenze disciplinari e trasversali anche attraverso diverse articolazioni del gruppo classe;</w:t>
      </w:r>
    </w:p>
    <w:p w14:paraId="28553032" w14:textId="77777777" w:rsidR="006D0181" w:rsidRPr="00974ADC" w:rsidRDefault="006D0181" w:rsidP="00094B5E">
      <w:pPr>
        <w:spacing w:after="0" w:line="360" w:lineRule="auto"/>
        <w:ind w:firstLine="709"/>
        <w:jc w:val="both"/>
        <w:rPr>
          <w:rFonts w:ascii="Arial" w:hAnsi="Arial" w:cs="Arial"/>
          <w:sz w:val="24"/>
          <w:szCs w:val="24"/>
        </w:rPr>
      </w:pPr>
    </w:p>
    <w:p w14:paraId="6726A83B" w14:textId="77777777" w:rsidR="00203DA9" w:rsidRPr="00974ADC" w:rsidRDefault="006D0181" w:rsidP="00094B5E">
      <w:pPr>
        <w:spacing w:after="0" w:line="360" w:lineRule="auto"/>
        <w:ind w:firstLine="709"/>
        <w:jc w:val="both"/>
        <w:rPr>
          <w:rFonts w:ascii="Arial" w:eastAsia="SimSun" w:hAnsi="Arial" w:cs="Arial"/>
          <w:kern w:val="3"/>
          <w:sz w:val="24"/>
          <w:szCs w:val="24"/>
          <w:lang w:eastAsia="zh-CN" w:bidi="hi-IN"/>
        </w:rPr>
      </w:pPr>
      <w:r w:rsidRPr="00974ADC">
        <w:rPr>
          <w:rFonts w:ascii="Arial" w:eastAsia="SimSun" w:hAnsi="Arial" w:cs="Arial"/>
          <w:kern w:val="3"/>
          <w:sz w:val="24"/>
          <w:szCs w:val="24"/>
          <w:lang w:eastAsia="zh-CN" w:bidi="hi-IN"/>
        </w:rPr>
        <w:t>La scuola è impegnata da tempo nell’implementazione di Metodologie didattiche attive come cooperative learning, peer education, didattica laboratoriale, ecc nella consapevolezza che le metodologie e didattiche attive si realizzano solo se nell’ambiente di apprendimento è presente uno stile relazionale flessibile, che dà spazio agli interessi degli</w:t>
      </w:r>
      <w:r w:rsidR="00203DA9" w:rsidRPr="00974ADC">
        <w:rPr>
          <w:rFonts w:ascii="Arial" w:eastAsia="SimSun" w:hAnsi="Arial" w:cs="Arial"/>
          <w:kern w:val="3"/>
          <w:sz w:val="24"/>
          <w:szCs w:val="24"/>
          <w:lang w:eastAsia="zh-CN" w:bidi="hi-IN"/>
        </w:rPr>
        <w:t xml:space="preserve"> alunni e alle loro esperienze</w:t>
      </w:r>
      <w:r w:rsidRPr="00974ADC">
        <w:rPr>
          <w:rFonts w:ascii="Arial" w:eastAsia="SimSun" w:hAnsi="Arial" w:cs="Arial"/>
          <w:kern w:val="3"/>
          <w:sz w:val="24"/>
          <w:szCs w:val="24"/>
          <w:lang w:eastAsia="zh-CN" w:bidi="hi-IN"/>
        </w:rPr>
        <w:t>, valorizzando le</w:t>
      </w:r>
      <w:r w:rsidR="00203DA9" w:rsidRPr="00974ADC">
        <w:rPr>
          <w:rFonts w:ascii="Arial" w:eastAsia="SimSun" w:hAnsi="Arial" w:cs="Arial"/>
          <w:kern w:val="3"/>
          <w:sz w:val="24"/>
          <w:szCs w:val="24"/>
          <w:lang w:eastAsia="zh-CN" w:bidi="hi-IN"/>
        </w:rPr>
        <w:t xml:space="preserve"> loro</w:t>
      </w:r>
      <w:r w:rsidRPr="00974ADC">
        <w:rPr>
          <w:rFonts w:ascii="Arial" w:eastAsia="SimSun" w:hAnsi="Arial" w:cs="Arial"/>
          <w:kern w:val="3"/>
          <w:sz w:val="24"/>
          <w:szCs w:val="24"/>
          <w:lang w:eastAsia="zh-CN" w:bidi="hi-IN"/>
        </w:rPr>
        <w:t xml:space="preserve"> competenze pregresse</w:t>
      </w:r>
      <w:r w:rsidR="00203DA9" w:rsidRPr="00974ADC">
        <w:rPr>
          <w:rFonts w:ascii="Arial" w:eastAsia="SimSun" w:hAnsi="Arial" w:cs="Arial"/>
          <w:kern w:val="3"/>
          <w:sz w:val="24"/>
          <w:szCs w:val="24"/>
          <w:lang w:eastAsia="zh-CN" w:bidi="hi-IN"/>
        </w:rPr>
        <w:t xml:space="preserve"> e</w:t>
      </w:r>
      <w:r w:rsidRPr="00974ADC">
        <w:rPr>
          <w:rFonts w:ascii="Arial" w:eastAsia="SimSun" w:hAnsi="Arial" w:cs="Arial"/>
          <w:kern w:val="3"/>
          <w:sz w:val="24"/>
          <w:szCs w:val="24"/>
          <w:lang w:eastAsia="zh-CN" w:bidi="hi-IN"/>
        </w:rPr>
        <w:t xml:space="preserve"> per far sì che l'alunno non acquisisca solo conoscenze, ma soprattutto abilità e competenze, e tra queste quella di “imparare ad imparare” nel modo per lui più giusto</w:t>
      </w:r>
      <w:r w:rsidR="00203DA9" w:rsidRPr="00974ADC">
        <w:rPr>
          <w:rFonts w:ascii="Arial" w:eastAsia="SimSun" w:hAnsi="Arial" w:cs="Arial"/>
          <w:kern w:val="3"/>
          <w:sz w:val="24"/>
          <w:szCs w:val="24"/>
          <w:lang w:eastAsia="zh-CN" w:bidi="hi-IN"/>
        </w:rPr>
        <w:t>.</w:t>
      </w:r>
    </w:p>
    <w:p w14:paraId="5110D6DE" w14:textId="77777777" w:rsidR="006D0181" w:rsidRPr="00974ADC" w:rsidRDefault="00203DA9" w:rsidP="00094B5E">
      <w:pPr>
        <w:spacing w:after="0" w:line="360" w:lineRule="auto"/>
        <w:ind w:firstLine="709"/>
        <w:jc w:val="both"/>
        <w:rPr>
          <w:rFonts w:ascii="Arial" w:eastAsia="SimSun" w:hAnsi="Arial" w:cs="Arial"/>
          <w:kern w:val="3"/>
          <w:sz w:val="24"/>
          <w:szCs w:val="24"/>
          <w:lang w:eastAsia="zh-CN" w:bidi="hi-IN"/>
        </w:rPr>
      </w:pPr>
      <w:r w:rsidRPr="00974ADC">
        <w:rPr>
          <w:rFonts w:ascii="Arial" w:eastAsia="SimSun" w:hAnsi="Arial" w:cs="Arial"/>
          <w:kern w:val="3"/>
          <w:sz w:val="24"/>
          <w:szCs w:val="24"/>
          <w:lang w:eastAsia="zh-CN" w:bidi="hi-IN"/>
        </w:rPr>
        <w:t>Particolare attenzione viene posta sull’INTERDISCIPLINARIETA’, cioè</w:t>
      </w:r>
      <w:r w:rsidR="006D0181" w:rsidRPr="00974ADC">
        <w:rPr>
          <w:rFonts w:ascii="Arial" w:eastAsia="SimSun" w:hAnsi="Arial" w:cs="Arial"/>
          <w:kern w:val="3"/>
          <w:sz w:val="24"/>
          <w:szCs w:val="24"/>
          <w:lang w:eastAsia="zh-CN" w:bidi="hi-IN"/>
        </w:rPr>
        <w:t xml:space="preserve"> una metodologia didattica che consiste nell’esaminare la realtà nelle interrelazioni di tutti i suoi elementi, superando in tal modo la tradizionale visione settorializzata delle discipline. Ad esempio, l’analisi di un ambiente storico-sociale viene effettuata coinvolgendo in modo interattivo e dinamico più discipline, come la storia, la geografia e gli studi sociali, in modo tale da favorire nell’alunno una conoscenza globale più ampia e profonda e, perciò, più significativa. </w:t>
      </w:r>
    </w:p>
    <w:p w14:paraId="0E0FF105" w14:textId="77777777" w:rsidR="00203DA9" w:rsidRPr="00974ADC" w:rsidRDefault="00203DA9" w:rsidP="00094B5E">
      <w:pPr>
        <w:spacing w:after="0" w:line="360" w:lineRule="auto"/>
        <w:ind w:firstLine="709"/>
        <w:jc w:val="both"/>
        <w:rPr>
          <w:rFonts w:ascii="Arial" w:eastAsia="SimSun" w:hAnsi="Arial" w:cs="Arial"/>
          <w:kern w:val="3"/>
          <w:sz w:val="24"/>
          <w:szCs w:val="24"/>
          <w:lang w:eastAsia="zh-CN" w:bidi="hi-IN"/>
        </w:rPr>
      </w:pPr>
      <w:r w:rsidRPr="00974ADC">
        <w:rPr>
          <w:rFonts w:ascii="Arial" w:eastAsia="SimSun" w:hAnsi="Arial" w:cs="Arial"/>
          <w:kern w:val="3"/>
          <w:sz w:val="24"/>
          <w:szCs w:val="24"/>
          <w:lang w:eastAsia="zh-CN" w:bidi="hi-IN"/>
        </w:rPr>
        <w:t>I docenti di Discipline giuridiche adottano con successo la metodologia del ROLE PLAYING (gioco dei ruoli), che consiste nella simulazione dei comportamenti e degli atteggiamenti adottati generalmente nella vita reale. Gli studenti devono assumere i ruoli assegnati dall’insegnante e comportarsi come pensano che si comporterebbero realmente nella situazione data. Questa tecnica ha, pertanto, l’obiettivo di far acquisire la capacità di impersonare un ruolo e di comprendere in profondità ciò che il ruolo richiede.</w:t>
      </w:r>
    </w:p>
    <w:p w14:paraId="149E15A6" w14:textId="77777777" w:rsidR="00203DA9" w:rsidRPr="00974ADC" w:rsidRDefault="00203DA9" w:rsidP="00094B5E">
      <w:pPr>
        <w:spacing w:after="0" w:line="360" w:lineRule="auto"/>
        <w:ind w:firstLine="709"/>
        <w:jc w:val="both"/>
        <w:rPr>
          <w:rFonts w:ascii="Arial" w:eastAsia="SimSun" w:hAnsi="Arial" w:cs="Arial"/>
          <w:kern w:val="3"/>
          <w:sz w:val="24"/>
          <w:szCs w:val="24"/>
          <w:lang w:eastAsia="zh-CN" w:bidi="hi-IN"/>
        </w:rPr>
      </w:pPr>
      <w:r w:rsidRPr="00974ADC">
        <w:rPr>
          <w:rFonts w:ascii="Arial" w:eastAsia="SimSun" w:hAnsi="Arial" w:cs="Arial"/>
          <w:kern w:val="3"/>
          <w:sz w:val="24"/>
          <w:szCs w:val="24"/>
          <w:lang w:eastAsia="zh-CN" w:bidi="hi-IN"/>
        </w:rPr>
        <w:t xml:space="preserve">Per favorire l’inclusione viene spesso utilizzata la metodologia del COOPERATIVE LEARNING. Basta infatti organizzare la classe in gruppi perchè si realizzino le condizioni per un’efficace collaborazione e per un buon apprendimento. Esso si rivolge alla classe </w:t>
      </w:r>
      <w:r w:rsidRPr="00974ADC">
        <w:rPr>
          <w:rFonts w:ascii="Arial" w:eastAsia="SimSun" w:hAnsi="Arial" w:cs="Arial"/>
          <w:kern w:val="3"/>
          <w:sz w:val="24"/>
          <w:szCs w:val="24"/>
          <w:lang w:eastAsia="zh-CN" w:bidi="hi-IN"/>
        </w:rPr>
        <w:lastRenderedPageBreak/>
        <w:t>come insieme di persone che collaborano, in vista di un risultato comune, lavorando in piccoli gruppi. I suoi principi fondanti sono: - interdipendenza positiva nel gruppo - responsabilità personale - interazione promozionale faccia a faccia - importanza delle competenze sociali - controllo o revisione (riflessione) del lavoro svolto insieme - valutazione individuale e di gruppo</w:t>
      </w:r>
      <w:r w:rsidR="00EF0EF3" w:rsidRPr="00974ADC">
        <w:rPr>
          <w:rFonts w:ascii="Arial" w:eastAsia="SimSun" w:hAnsi="Arial" w:cs="Arial"/>
          <w:kern w:val="3"/>
          <w:sz w:val="24"/>
          <w:szCs w:val="24"/>
          <w:lang w:eastAsia="zh-CN" w:bidi="hi-IN"/>
        </w:rPr>
        <w:t>.</w:t>
      </w:r>
    </w:p>
    <w:p w14:paraId="0FB14A10" w14:textId="77777777" w:rsidR="00EF0EF3" w:rsidRPr="00974ADC" w:rsidRDefault="00EF0EF3" w:rsidP="00094B5E">
      <w:pPr>
        <w:spacing w:after="0" w:line="360" w:lineRule="auto"/>
        <w:ind w:firstLine="709"/>
        <w:jc w:val="both"/>
        <w:rPr>
          <w:rFonts w:ascii="Arial" w:eastAsia="SimSun" w:hAnsi="Arial" w:cs="Arial"/>
          <w:kern w:val="3"/>
          <w:sz w:val="24"/>
          <w:szCs w:val="24"/>
          <w:lang w:eastAsia="zh-CN" w:bidi="hi-IN"/>
        </w:rPr>
      </w:pPr>
      <w:r w:rsidRPr="00974ADC">
        <w:rPr>
          <w:rFonts w:ascii="Arial" w:eastAsia="SimSun" w:hAnsi="Arial" w:cs="Arial"/>
          <w:kern w:val="3"/>
          <w:sz w:val="24"/>
          <w:szCs w:val="24"/>
          <w:lang w:eastAsia="zh-CN" w:bidi="hi-IN"/>
        </w:rPr>
        <w:t>Per la prevenzione di comportamenti a rischio viene utilizzata la PEER EDUCATION o EDUCAZIONE TRA PARI, una metodologia che coinvolge attivamente i ragazzi direttamente nel contesto scolastico, con l’obiettivo di modificare i comportamenti specifici e di sviluppare le life skills, cioè quelle abilità di vita quotidiana necessarie affinchè ciascuno di noi possa star bene anche mentalmente. In questo metodologia educativa i pari sarebbero dei modelli per l'acquisizione di conoscenze e competenze di varia natura e per la modifica di comportamenti e atteggiamenti, generalmente relativi allo “star bene. Il peer non è un professore, non è esperto di un sapere scientifico preciso, ma sa gestire le relazioni: il suo ruolo è di mediazione ed è per questo che è percepito come parte del gruppo. Il peer educator è un ragazzo comune, con una consapevolezza maggiore dei processi comunicativi che si verificano nel gruppo dei pari. Uno dei punti di forza della peer education è la riattivazione della socializzazione all'interno del gruppo classe. Il peer da solo non trasforma nulla, ma è stimolo stesso della partecipazione: la classe, durante gli interventi, è coinvolta ed esortata nell'elaborazione dei vissuti e delle esperienze. La peer education dà agli adolescenti la possibilità di trovare uno spazio dove parlare di sé e confrontare le proprie esperienze “alla pari”. Fa entrare lentamente la vita nella scuola: sono i peer a trasmettere e condividere esperienze, dubbi e incertezze con i pari. I ragazzi coinvolti hanno le percezione di vivere un momento di vita informale all'interno del normale svolgimento della didattica scolastica.</w:t>
      </w:r>
    </w:p>
    <w:p w14:paraId="1F73099A" w14:textId="77777777" w:rsidR="006D0181" w:rsidRPr="00974ADC" w:rsidRDefault="006D0181" w:rsidP="00094B5E">
      <w:pPr>
        <w:spacing w:after="0" w:line="360" w:lineRule="auto"/>
        <w:ind w:firstLine="709"/>
        <w:jc w:val="both"/>
        <w:rPr>
          <w:rFonts w:ascii="Arial" w:hAnsi="Arial" w:cs="Arial"/>
          <w:sz w:val="24"/>
          <w:szCs w:val="24"/>
        </w:rPr>
      </w:pPr>
    </w:p>
    <w:p w14:paraId="1B441EDB"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eventuali insegnamenti curricolari da erogare on line, mediante l’utilizzo di piattaforme digitali che consentano di registrare le presenze degli studenti per un numero di ore non superiore al dieci per cento dell’orario annuale previsto dal progetto di sperimentazione;</w:t>
      </w:r>
    </w:p>
    <w:p w14:paraId="1F607D18" w14:textId="77777777" w:rsidR="00490989" w:rsidRPr="00974ADC" w:rsidRDefault="00490989" w:rsidP="00094B5E">
      <w:pPr>
        <w:spacing w:after="0" w:line="360" w:lineRule="auto"/>
        <w:ind w:firstLine="709"/>
        <w:jc w:val="both"/>
        <w:rPr>
          <w:rFonts w:ascii="Arial" w:hAnsi="Arial" w:cs="Arial"/>
          <w:i/>
          <w:sz w:val="24"/>
          <w:szCs w:val="24"/>
        </w:rPr>
      </w:pPr>
    </w:p>
    <w:p w14:paraId="53ABCAC6" w14:textId="77777777" w:rsidR="001F309C" w:rsidRPr="00974ADC" w:rsidRDefault="00490989" w:rsidP="00094B5E">
      <w:pPr>
        <w:autoSpaceDE w:val="0"/>
        <w:autoSpaceDN w:val="0"/>
        <w:adjustRightInd w:val="0"/>
        <w:spacing w:after="0" w:line="360" w:lineRule="auto"/>
        <w:ind w:firstLine="709"/>
        <w:jc w:val="both"/>
        <w:rPr>
          <w:rFonts w:ascii="Arial" w:hAnsi="Arial" w:cs="Arial"/>
          <w:sz w:val="24"/>
          <w:szCs w:val="24"/>
        </w:rPr>
      </w:pPr>
      <w:r w:rsidRPr="00974ADC">
        <w:rPr>
          <w:rFonts w:ascii="Arial" w:hAnsi="Arial" w:cs="Arial"/>
          <w:sz w:val="24"/>
          <w:szCs w:val="24"/>
        </w:rPr>
        <w:t>La scuola è provvista di piattaforma digitale didattica che consente di registrare le presenze degli studenti:</w:t>
      </w:r>
      <w:r w:rsidR="001F309C" w:rsidRPr="00974ADC">
        <w:rPr>
          <w:rFonts w:ascii="Arial" w:hAnsi="Arial" w:cs="Arial"/>
          <w:sz w:val="24"/>
          <w:szCs w:val="24"/>
        </w:rPr>
        <w:t xml:space="preserve"> Piattaforma G-suite education</w:t>
      </w:r>
      <w:r w:rsidRPr="00974ADC">
        <w:rPr>
          <w:rFonts w:ascii="Arial" w:hAnsi="Arial" w:cs="Arial"/>
          <w:sz w:val="24"/>
          <w:szCs w:val="24"/>
        </w:rPr>
        <w:t>. Tale piattaforma non verrà utilizzata per l’attività didattica perché il progetto prevede</w:t>
      </w:r>
      <w:r w:rsidR="001F309C" w:rsidRPr="00974ADC">
        <w:rPr>
          <w:rFonts w:ascii="Arial" w:hAnsi="Arial" w:cs="Arial"/>
          <w:sz w:val="24"/>
          <w:szCs w:val="24"/>
        </w:rPr>
        <w:t xml:space="preserve"> che per compensare il numero delle ore previste per il quinto anno (n. 32 ore settimanali), l’orario del percorso quadriennale sarà di </w:t>
      </w:r>
      <w:r w:rsidR="001F309C" w:rsidRPr="00974ADC">
        <w:rPr>
          <w:rFonts w:ascii="Arial" w:hAnsi="Arial" w:cs="Arial"/>
          <w:sz w:val="24"/>
          <w:szCs w:val="24"/>
        </w:rPr>
        <w:lastRenderedPageBreak/>
        <w:t>n. 40 ore settimanali da svolgersi tutte in presenza: n. 36 ore in orario mattutino e n. 4  ore pomeridiane, divise in due rientri settimanali.</w:t>
      </w:r>
    </w:p>
    <w:p w14:paraId="008EEB98" w14:textId="77777777" w:rsidR="001F309C" w:rsidRPr="00974ADC" w:rsidRDefault="001F309C" w:rsidP="00094B5E">
      <w:pPr>
        <w:autoSpaceDE w:val="0"/>
        <w:autoSpaceDN w:val="0"/>
        <w:adjustRightInd w:val="0"/>
        <w:spacing w:after="0" w:line="360" w:lineRule="auto"/>
        <w:ind w:firstLine="709"/>
        <w:jc w:val="both"/>
        <w:rPr>
          <w:rFonts w:ascii="Arial" w:hAnsi="Arial" w:cs="Arial"/>
          <w:sz w:val="24"/>
          <w:szCs w:val="24"/>
        </w:rPr>
      </w:pPr>
      <w:r w:rsidRPr="00974ADC">
        <w:rPr>
          <w:rFonts w:ascii="Arial" w:hAnsi="Arial" w:cs="Arial"/>
          <w:sz w:val="24"/>
          <w:szCs w:val="24"/>
        </w:rPr>
        <w:t>La piattaforma potrà essere utilizzata per workshop da realizzare in fase di orientamento e su richiesta dei Partner.</w:t>
      </w:r>
    </w:p>
    <w:p w14:paraId="05F0DBA6" w14:textId="77777777" w:rsidR="00490989" w:rsidRPr="00974ADC" w:rsidRDefault="001F309C" w:rsidP="00094B5E">
      <w:pPr>
        <w:autoSpaceDE w:val="0"/>
        <w:autoSpaceDN w:val="0"/>
        <w:adjustRightInd w:val="0"/>
        <w:spacing w:after="0" w:line="360" w:lineRule="auto"/>
        <w:ind w:firstLine="709"/>
        <w:jc w:val="both"/>
        <w:rPr>
          <w:rFonts w:ascii="Arial" w:hAnsi="Arial" w:cs="Arial"/>
          <w:sz w:val="24"/>
          <w:szCs w:val="24"/>
        </w:rPr>
      </w:pPr>
      <w:r w:rsidRPr="00974ADC">
        <w:rPr>
          <w:rFonts w:ascii="Arial" w:hAnsi="Arial" w:cs="Arial"/>
          <w:sz w:val="24"/>
          <w:szCs w:val="24"/>
        </w:rPr>
        <w:t xml:space="preserve"> </w:t>
      </w:r>
    </w:p>
    <w:p w14:paraId="04270FFB"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potenziamento delle discipline STEM;</w:t>
      </w:r>
    </w:p>
    <w:p w14:paraId="699CB049" w14:textId="77777777" w:rsidR="001F309C" w:rsidRPr="00974ADC" w:rsidRDefault="001F309C" w:rsidP="00094B5E">
      <w:pPr>
        <w:spacing w:after="0" w:line="360" w:lineRule="auto"/>
        <w:ind w:firstLine="709"/>
        <w:jc w:val="both"/>
        <w:rPr>
          <w:rFonts w:ascii="Arial" w:hAnsi="Arial" w:cs="Arial"/>
          <w:i/>
          <w:sz w:val="24"/>
          <w:szCs w:val="24"/>
        </w:rPr>
      </w:pPr>
    </w:p>
    <w:p w14:paraId="3B23BF81" w14:textId="77777777" w:rsidR="001F309C" w:rsidRPr="00974ADC" w:rsidRDefault="00F93D72" w:rsidP="00094B5E">
      <w:pPr>
        <w:spacing w:after="0" w:line="360" w:lineRule="auto"/>
        <w:ind w:firstLine="709"/>
        <w:jc w:val="both"/>
        <w:rPr>
          <w:rFonts w:ascii="Arial" w:hAnsi="Arial" w:cs="Arial"/>
          <w:iCs/>
          <w:sz w:val="24"/>
          <w:szCs w:val="24"/>
        </w:rPr>
      </w:pPr>
      <w:r w:rsidRPr="00974ADC">
        <w:rPr>
          <w:rFonts w:ascii="Arial" w:hAnsi="Arial" w:cs="Arial"/>
          <w:sz w:val="24"/>
          <w:szCs w:val="24"/>
        </w:rPr>
        <w:t>N</w:t>
      </w:r>
      <w:r w:rsidR="001702DF" w:rsidRPr="00974ADC">
        <w:rPr>
          <w:rFonts w:ascii="Arial" w:hAnsi="Arial" w:cs="Arial"/>
          <w:sz w:val="24"/>
          <w:szCs w:val="24"/>
        </w:rPr>
        <w:t>ell’ambito del potenziamento delle discipline STEM (</w:t>
      </w:r>
      <w:r w:rsidR="000600C2" w:rsidRPr="00974ADC">
        <w:rPr>
          <w:rFonts w:ascii="Arial" w:hAnsi="Arial" w:cs="Arial"/>
          <w:sz w:val="24"/>
          <w:szCs w:val="24"/>
        </w:rPr>
        <w:t>Science-Technology-Engineering-Mathematics) la nostra scuola realizza in collaborazione con Partner esterni e con Docenti interni formati, moduli didattici di robotica, di grafica, di sostenibilità ambientale, ecc..</w:t>
      </w:r>
      <w:r w:rsidR="00901767" w:rsidRPr="00974ADC">
        <w:rPr>
          <w:rFonts w:ascii="Arial" w:hAnsi="Arial" w:cs="Arial"/>
          <w:sz w:val="24"/>
          <w:szCs w:val="24"/>
        </w:rPr>
        <w:t xml:space="preserve"> Questi moduli didattici vengono svolti nel curriculare e nell’extracurriculare con l’utilizzo di fondi europei, regionali e nazionali. </w:t>
      </w:r>
      <w:r w:rsidR="000600C2" w:rsidRPr="00974ADC">
        <w:rPr>
          <w:rFonts w:ascii="Arial" w:hAnsi="Arial" w:cs="Arial"/>
          <w:sz w:val="24"/>
          <w:szCs w:val="24"/>
        </w:rPr>
        <w:t xml:space="preserve">Viene promossa la  partecipazione alle “Olimpiadi di Matematica”, “Olimpiadi di Fisica” e di </w:t>
      </w:r>
      <w:r w:rsidRPr="00974ADC">
        <w:rPr>
          <w:rFonts w:ascii="Arial" w:hAnsi="Arial" w:cs="Arial"/>
          <w:sz w:val="24"/>
          <w:szCs w:val="24"/>
        </w:rPr>
        <w:t>Economia.</w:t>
      </w:r>
      <w:r w:rsidR="000600C2" w:rsidRPr="00974ADC">
        <w:rPr>
          <w:rFonts w:ascii="Arial" w:hAnsi="Arial" w:cs="Arial"/>
          <w:sz w:val="24"/>
          <w:szCs w:val="24"/>
        </w:rPr>
        <w:t xml:space="preserve"> </w:t>
      </w:r>
      <w:r w:rsidRPr="00974ADC">
        <w:rPr>
          <w:rFonts w:ascii="Arial" w:hAnsi="Arial" w:cs="Arial"/>
          <w:sz w:val="24"/>
          <w:szCs w:val="24"/>
        </w:rPr>
        <w:t>È inoltre</w:t>
      </w:r>
      <w:r w:rsidR="000600C2" w:rsidRPr="00974ADC">
        <w:rPr>
          <w:rFonts w:ascii="Arial" w:hAnsi="Arial" w:cs="Arial"/>
          <w:sz w:val="24"/>
          <w:szCs w:val="24"/>
        </w:rPr>
        <w:t xml:space="preserve"> in fase di attuazione il progetto</w:t>
      </w:r>
      <w:r w:rsidR="007F5AAF" w:rsidRPr="00974ADC">
        <w:rPr>
          <w:rFonts w:ascii="Arial" w:hAnsi="Arial" w:cs="Arial"/>
          <w:sz w:val="24"/>
          <w:szCs w:val="24"/>
        </w:rPr>
        <w:t xml:space="preserve"> FESR</w:t>
      </w:r>
      <w:r w:rsidRPr="00974ADC">
        <w:rPr>
          <w:rFonts w:ascii="Arial" w:hAnsi="Arial" w:cs="Arial"/>
          <w:sz w:val="24"/>
          <w:szCs w:val="24"/>
        </w:rPr>
        <w:t xml:space="preserve"> “CambiaMenti Digitali”</w:t>
      </w:r>
      <w:r w:rsidR="00D51621" w:rsidRPr="00974ADC">
        <w:rPr>
          <w:rFonts w:ascii="Arial" w:hAnsi="Arial" w:cs="Arial"/>
          <w:iCs/>
          <w:sz w:val="24"/>
          <w:szCs w:val="24"/>
        </w:rPr>
        <w:t xml:space="preserve"> in rete con li istituzioni scolastiche di primo e secondo grado della città</w:t>
      </w:r>
      <w:r w:rsidR="00D51621" w:rsidRPr="00974ADC">
        <w:rPr>
          <w:rFonts w:ascii="Arial" w:hAnsi="Arial" w:cs="Arial"/>
          <w:sz w:val="24"/>
          <w:szCs w:val="24"/>
        </w:rPr>
        <w:t>.</w:t>
      </w:r>
      <w:r w:rsidRPr="00974ADC">
        <w:rPr>
          <w:rFonts w:ascii="Arial" w:hAnsi="Arial" w:cs="Arial"/>
          <w:sz w:val="24"/>
          <w:szCs w:val="24"/>
        </w:rPr>
        <w:t xml:space="preserve"> </w:t>
      </w:r>
      <w:r w:rsidR="000339D0" w:rsidRPr="00974ADC">
        <w:rPr>
          <w:rFonts w:ascii="Arial" w:hAnsi="Arial" w:cs="Arial"/>
          <w:iCs/>
          <w:sz w:val="24"/>
          <w:szCs w:val="24"/>
        </w:rPr>
        <w:t xml:space="preserve">Il progetto consta di 2 azioni; la prima è finalizzata ad aumentare le risorse informatiche e digitali, dotando gli spazi scolastici con strumentazioni ed infrastrutture che tendano ad una fruizione tanto collettiva quanto individuale di informazioni digitali, di materiali didattici, di percorsi formativi, che creino percorsi e ambienti per una didattica digitale integrata nei differenti curriculi scolastici, in cui l’aula assume il valore di </w:t>
      </w:r>
      <w:r w:rsidR="00D51621" w:rsidRPr="00974ADC">
        <w:rPr>
          <w:rFonts w:ascii="Arial" w:hAnsi="Arial" w:cs="Arial"/>
          <w:iCs/>
          <w:sz w:val="24"/>
          <w:szCs w:val="24"/>
        </w:rPr>
        <w:t>laboratorio e luogo informale</w:t>
      </w:r>
      <w:r w:rsidR="000339D0" w:rsidRPr="00974ADC">
        <w:rPr>
          <w:rFonts w:ascii="Arial" w:hAnsi="Arial" w:cs="Arial"/>
          <w:iCs/>
          <w:sz w:val="24"/>
          <w:szCs w:val="24"/>
        </w:rPr>
        <w:t>. La condivisone e l’utilizzo di spazi e tecnologie digitali viene intesa, nella struttura del progetto, anche come strumento di connessione ed apertura in riferimento ai territori di insistenza, favorendo, migliorando e implementando scambi di informazioni e comunicazione tra operatori degli istituti scolastici, alunni, e territorio. Supporti tecnologici ed interattivi per la fruizione di informazioni, connettività e connessione con il territorio, attivazione di WiFi gratuito nei pressi degli Istituti Scolastici. Quindi ci sarà una ricaduta importante per tutta la cittadinanza in quanto si creeranno zone WiFi free intorno ai plessi scolastici; questo starà a significare una zona molto ampia di utilizzo free del WiFi, essendo sei le istituzioni scolastiche coinvolte. La seconda azione è rivolta alla formazione per migliorare l'utilizzo della tecnologia digitale per l'insegnamento e l'apprendimento e sviluppare le competenze e le capacità digitali</w:t>
      </w:r>
      <w:r w:rsidR="006256AA" w:rsidRPr="00974ADC">
        <w:rPr>
          <w:rFonts w:ascii="Arial" w:hAnsi="Arial" w:cs="Arial"/>
          <w:iCs/>
          <w:sz w:val="24"/>
          <w:szCs w:val="24"/>
        </w:rPr>
        <w:t>. Prima i docenti (n. 15 per ogni istituzione scolastica)</w:t>
      </w:r>
      <w:r w:rsidR="000339D0" w:rsidRPr="00974ADC">
        <w:rPr>
          <w:rFonts w:ascii="Arial" w:hAnsi="Arial" w:cs="Arial"/>
          <w:iCs/>
          <w:sz w:val="24"/>
          <w:szCs w:val="24"/>
        </w:rPr>
        <w:t> </w:t>
      </w:r>
      <w:r w:rsidR="006256AA" w:rsidRPr="00974ADC">
        <w:rPr>
          <w:rFonts w:ascii="Arial" w:hAnsi="Arial" w:cs="Arial"/>
          <w:iCs/>
          <w:sz w:val="24"/>
          <w:szCs w:val="24"/>
        </w:rPr>
        <w:t xml:space="preserve">e poi gli alunni saranno formati sul tema </w:t>
      </w:r>
      <w:r w:rsidR="007F69E1" w:rsidRPr="00974ADC">
        <w:rPr>
          <w:rFonts w:ascii="Arial" w:hAnsi="Arial" w:cs="Arial"/>
          <w:iCs/>
          <w:sz w:val="24"/>
          <w:szCs w:val="24"/>
        </w:rPr>
        <w:t>dell’utilizzo di programmi di grafica e della stampa 3D.</w:t>
      </w:r>
    </w:p>
    <w:p w14:paraId="65769E37" w14:textId="77777777" w:rsidR="000339D0" w:rsidRPr="00974ADC" w:rsidRDefault="000339D0" w:rsidP="00094B5E">
      <w:pPr>
        <w:spacing w:after="0" w:line="360" w:lineRule="auto"/>
        <w:ind w:firstLine="709"/>
        <w:jc w:val="both"/>
        <w:rPr>
          <w:rFonts w:ascii="Arial" w:hAnsi="Arial" w:cs="Arial"/>
          <w:sz w:val="24"/>
          <w:szCs w:val="24"/>
        </w:rPr>
      </w:pPr>
    </w:p>
    <w:p w14:paraId="12A08278"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lastRenderedPageBreak/>
        <w:t>- introduzione di moduli curricolari orientati ai temi della transizione ecologica e dello sviluppo sostenibile;</w:t>
      </w:r>
    </w:p>
    <w:p w14:paraId="32B9EAF2" w14:textId="77777777" w:rsidR="00901767" w:rsidRPr="00974ADC" w:rsidRDefault="00901767" w:rsidP="00094B5E">
      <w:pPr>
        <w:spacing w:after="0" w:line="360" w:lineRule="auto"/>
        <w:ind w:firstLine="709"/>
        <w:jc w:val="both"/>
        <w:rPr>
          <w:rFonts w:ascii="Arial" w:hAnsi="Arial" w:cs="Arial"/>
          <w:sz w:val="24"/>
          <w:szCs w:val="24"/>
        </w:rPr>
      </w:pPr>
    </w:p>
    <w:p w14:paraId="217705FB" w14:textId="77777777" w:rsidR="0089703D" w:rsidRPr="00974ADC" w:rsidRDefault="0089703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Un curriculum scolastico non può considerarsi al passo con i tempi se non include il tema della sostenibilità. La salvaguardia del pianeta e delle sue risorse – necessaria oggi, ma soprattutto vitale per le generazioni future - è ormai un’urgenza. Risulta quindi utile fornire ai ragazzi gli strumenti giusti per controllare l’ambiente circostante ed assumere comportamenti idonei alla sua salvaguardia in un’ottica di risparmio delle risorse. Attraverso questo percorso e gli strumenti fornitigli, lo studente sarà capace di essere un cittadino all’avanguardia e consapevole, oltre a prepararsi a diventare lavoratore responsabile.</w:t>
      </w:r>
    </w:p>
    <w:p w14:paraId="6E2D2D45" w14:textId="77777777" w:rsidR="0089703D" w:rsidRPr="00974ADC" w:rsidRDefault="001B304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xml:space="preserve">Nel corso dei quattro anni verranno quindi </w:t>
      </w:r>
      <w:r w:rsidR="0089703D" w:rsidRPr="00974ADC">
        <w:rPr>
          <w:rFonts w:ascii="Arial" w:hAnsi="Arial" w:cs="Arial"/>
          <w:iCs/>
          <w:sz w:val="24"/>
          <w:szCs w:val="24"/>
        </w:rPr>
        <w:t>introdotti moduli curriculari sui temi della transizione ecologica e dello sviluppo sostenibile</w:t>
      </w:r>
      <w:r w:rsidRPr="00974ADC">
        <w:rPr>
          <w:rFonts w:ascii="Arial" w:hAnsi="Arial" w:cs="Arial"/>
          <w:iCs/>
          <w:sz w:val="24"/>
          <w:szCs w:val="24"/>
        </w:rPr>
        <w:t xml:space="preserve"> con l’obiettivo di:</w:t>
      </w:r>
    </w:p>
    <w:p w14:paraId="562EAE05" w14:textId="77777777" w:rsidR="0089703D" w:rsidRPr="00974ADC" w:rsidRDefault="0089703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Spiegare il concetto di transizione ecologica e sviluppo sostenibile;</w:t>
      </w:r>
    </w:p>
    <w:p w14:paraId="57D6DCB1" w14:textId="77777777" w:rsidR="0089703D" w:rsidRPr="00974ADC" w:rsidRDefault="0089703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Sviluppare il concetto di responsabilità ambientale e sociale;</w:t>
      </w:r>
    </w:p>
    <w:p w14:paraId="68DD5B33" w14:textId="77777777" w:rsidR="0089703D" w:rsidRPr="00974ADC" w:rsidRDefault="0089703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Conoscere gli obiettivi dell’</w:t>
      </w:r>
      <w:r w:rsidR="001B304D" w:rsidRPr="00974ADC">
        <w:rPr>
          <w:rFonts w:ascii="Arial" w:hAnsi="Arial" w:cs="Arial"/>
          <w:iCs/>
          <w:sz w:val="24"/>
          <w:szCs w:val="24"/>
        </w:rPr>
        <w:t>agenda 2030;</w:t>
      </w:r>
    </w:p>
    <w:p w14:paraId="0F0098C2" w14:textId="77777777" w:rsidR="001B304D" w:rsidRPr="00974ADC" w:rsidRDefault="001B304D"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Esempi concreti di azioni di sviluppo sostenibile e di transizione ecologica in Europa.</w:t>
      </w:r>
    </w:p>
    <w:p w14:paraId="24F10D2A"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Gli studenti acquisiranno le seguenti competenze trasversali:</w:t>
      </w:r>
    </w:p>
    <w:p w14:paraId="4E92D10F"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xml:space="preserve">Rispettare l’ambiente e partecipare responsabilmente alla sua tutela. </w:t>
      </w:r>
    </w:p>
    <w:p w14:paraId="716B0D41"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xml:space="preserve">Adottare comportamenti adeguati, per garantire la sicurezza propria, degli altri e degli ambienti di vita. </w:t>
      </w:r>
    </w:p>
    <w:p w14:paraId="32E86A87"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Comprendere le finalità e gli obiettivi di sviluppo sostenibili previsti dall’Agenda 2030, mettendoli in relazione con le emergenze sociali e ambientali ai diversi livelli, dal globale al locale; valutare le proprie e le altrui scelte e stili di vita alla luce degli obiettivi di sostenibilità.</w:t>
      </w:r>
    </w:p>
    <w:p w14:paraId="194B96E2"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 xml:space="preserve"> Comprendere il disvalore e la dannosità di mafie, criminalità organizzata, corruzione e malcostume, condotte di prevaricazione, per sviluppare l’attitudine alla legalità e alla solidarietà. </w:t>
      </w:r>
    </w:p>
    <w:p w14:paraId="03E82DC7" w14:textId="77777777" w:rsidR="004B7830" w:rsidRPr="00974ADC" w:rsidRDefault="004B7830" w:rsidP="00094B5E">
      <w:pPr>
        <w:spacing w:after="0" w:line="360" w:lineRule="auto"/>
        <w:ind w:firstLine="709"/>
        <w:jc w:val="both"/>
        <w:rPr>
          <w:rFonts w:ascii="Arial" w:hAnsi="Arial" w:cs="Arial"/>
          <w:iCs/>
          <w:sz w:val="24"/>
          <w:szCs w:val="24"/>
        </w:rPr>
      </w:pPr>
      <w:r w:rsidRPr="00974ADC">
        <w:rPr>
          <w:rFonts w:ascii="Arial" w:hAnsi="Arial" w:cs="Arial"/>
          <w:iCs/>
          <w:sz w:val="24"/>
          <w:szCs w:val="24"/>
        </w:rPr>
        <w:t>Identificare i soggetti del territorio che operano per la tutela ambientale, lo sviluppo eco – sostenibile e per la tutela e valorizzazione delle eccellenze locali.</w:t>
      </w:r>
    </w:p>
    <w:p w14:paraId="7D30DE51" w14:textId="77777777" w:rsidR="0089703D" w:rsidRPr="00974ADC" w:rsidRDefault="0089703D" w:rsidP="00094B5E">
      <w:pPr>
        <w:spacing w:after="0" w:line="360" w:lineRule="auto"/>
        <w:ind w:firstLine="709"/>
        <w:jc w:val="both"/>
        <w:rPr>
          <w:rFonts w:ascii="Arial" w:hAnsi="Arial" w:cs="Arial"/>
          <w:sz w:val="24"/>
          <w:szCs w:val="24"/>
        </w:rPr>
      </w:pPr>
    </w:p>
    <w:p w14:paraId="56CDBE03" w14:textId="77777777" w:rsidR="0068408F" w:rsidRPr="00974ADC" w:rsidRDefault="0068408F" w:rsidP="00094B5E">
      <w:pPr>
        <w:spacing w:after="0" w:line="360" w:lineRule="auto"/>
        <w:ind w:firstLine="709"/>
        <w:jc w:val="both"/>
        <w:rPr>
          <w:rFonts w:ascii="Arial" w:hAnsi="Arial" w:cs="Arial"/>
          <w:i/>
          <w:sz w:val="24"/>
          <w:szCs w:val="24"/>
        </w:rPr>
      </w:pPr>
      <w:r w:rsidRPr="00974ADC">
        <w:rPr>
          <w:rFonts w:ascii="Arial" w:hAnsi="Arial" w:cs="Arial"/>
          <w:i/>
          <w:sz w:val="24"/>
          <w:szCs w:val="24"/>
        </w:rPr>
        <w:t>- articolazione del curricolo attraverso l’attivazione di insegnamenti opzionali, anche in funzione orientativa, secondo quanto previsto dall’articolo 1, comma 7 della legge 13 luglio 2015, n. 107</w:t>
      </w:r>
      <w:r w:rsidR="00300F17" w:rsidRPr="00974ADC">
        <w:rPr>
          <w:rFonts w:ascii="Arial" w:hAnsi="Arial" w:cs="Arial"/>
          <w:i/>
          <w:sz w:val="24"/>
          <w:szCs w:val="24"/>
        </w:rPr>
        <w:t xml:space="preserve"> e</w:t>
      </w:r>
      <w:r w:rsidRPr="00974ADC">
        <w:rPr>
          <w:rFonts w:ascii="Arial" w:hAnsi="Arial" w:cs="Arial"/>
          <w:sz w:val="24"/>
          <w:szCs w:val="24"/>
        </w:rPr>
        <w:t xml:space="preserve"> </w:t>
      </w:r>
      <w:r w:rsidRPr="00974ADC">
        <w:rPr>
          <w:rFonts w:ascii="Arial" w:hAnsi="Arial" w:cs="Arial"/>
          <w:i/>
          <w:sz w:val="24"/>
          <w:szCs w:val="24"/>
        </w:rPr>
        <w:t>descrizione dei progetti, delle modalità e tempi di attivazione dei percorsi per le competenze trasversali e l’orientamento (PCTO).</w:t>
      </w:r>
    </w:p>
    <w:p w14:paraId="2DFF6B35" w14:textId="77777777" w:rsidR="00300F17" w:rsidRPr="00974ADC" w:rsidRDefault="00300F17" w:rsidP="00094B5E">
      <w:pPr>
        <w:spacing w:after="0" w:line="360" w:lineRule="auto"/>
        <w:ind w:firstLine="709"/>
        <w:jc w:val="both"/>
        <w:rPr>
          <w:rFonts w:ascii="Arial" w:hAnsi="Arial" w:cs="Arial"/>
          <w:i/>
          <w:sz w:val="24"/>
          <w:szCs w:val="24"/>
        </w:rPr>
      </w:pPr>
    </w:p>
    <w:p w14:paraId="3AC09C3B" w14:textId="77777777" w:rsidR="00300F17" w:rsidRPr="00974ADC" w:rsidRDefault="00E6215C" w:rsidP="00094B5E">
      <w:pPr>
        <w:spacing w:after="0" w:line="360" w:lineRule="auto"/>
        <w:ind w:firstLine="709"/>
        <w:jc w:val="both"/>
        <w:rPr>
          <w:rFonts w:ascii="Arial" w:hAnsi="Arial" w:cs="Arial"/>
          <w:sz w:val="24"/>
          <w:szCs w:val="24"/>
        </w:rPr>
      </w:pPr>
      <w:r w:rsidRPr="00974ADC">
        <w:rPr>
          <w:rFonts w:ascii="Arial" w:hAnsi="Arial" w:cs="Arial"/>
          <w:sz w:val="24"/>
          <w:szCs w:val="24"/>
        </w:rPr>
        <w:lastRenderedPageBreak/>
        <w:t>I percorsi per le competenze trasversali e l’orientamento (PCTO) verranno organizz</w:t>
      </w:r>
      <w:r w:rsidR="00C00125" w:rsidRPr="00974ADC">
        <w:rPr>
          <w:rFonts w:ascii="Arial" w:hAnsi="Arial" w:cs="Arial"/>
          <w:sz w:val="24"/>
          <w:szCs w:val="24"/>
        </w:rPr>
        <w:t xml:space="preserve">ati a partire dal secondo anno </w:t>
      </w:r>
      <w:r w:rsidRPr="00974ADC">
        <w:rPr>
          <w:rFonts w:ascii="Arial" w:hAnsi="Arial" w:cs="Arial"/>
          <w:sz w:val="24"/>
          <w:szCs w:val="24"/>
        </w:rPr>
        <w:t xml:space="preserve">dell’indirizzo quadriennale. Si svolgeranno moduli di n. </w:t>
      </w:r>
      <w:r w:rsidR="00C00125" w:rsidRPr="00974ADC">
        <w:rPr>
          <w:rFonts w:ascii="Arial" w:hAnsi="Arial" w:cs="Arial"/>
          <w:sz w:val="24"/>
          <w:szCs w:val="24"/>
        </w:rPr>
        <w:t>4</w:t>
      </w:r>
      <w:r w:rsidRPr="00974ADC">
        <w:rPr>
          <w:rFonts w:ascii="Arial" w:hAnsi="Arial" w:cs="Arial"/>
          <w:sz w:val="24"/>
          <w:szCs w:val="24"/>
        </w:rPr>
        <w:t>0</w:t>
      </w:r>
      <w:r w:rsidR="00C00125" w:rsidRPr="00974ADC">
        <w:rPr>
          <w:rFonts w:ascii="Arial" w:hAnsi="Arial" w:cs="Arial"/>
          <w:sz w:val="24"/>
          <w:szCs w:val="24"/>
        </w:rPr>
        <w:t>/50 ore nel secondo, terzo e quarto anno. Le attività in azienda potranno svolgersi anche durante i periodi di assenza dell’attività didattica.</w:t>
      </w:r>
    </w:p>
    <w:p w14:paraId="0A366452" w14:textId="77777777" w:rsidR="00C00125" w:rsidRPr="00974ADC" w:rsidRDefault="00327DC9" w:rsidP="00094B5E">
      <w:pPr>
        <w:spacing w:after="0" w:line="360" w:lineRule="auto"/>
        <w:ind w:firstLine="709"/>
        <w:jc w:val="both"/>
        <w:rPr>
          <w:rFonts w:ascii="Arial" w:hAnsi="Arial" w:cs="Arial"/>
          <w:sz w:val="24"/>
          <w:szCs w:val="24"/>
        </w:rPr>
      </w:pPr>
      <w:r w:rsidRPr="00974ADC">
        <w:rPr>
          <w:rFonts w:ascii="Arial" w:hAnsi="Arial" w:cs="Arial"/>
          <w:sz w:val="24"/>
          <w:szCs w:val="24"/>
        </w:rPr>
        <w:t>I percorsi saranno realizzati presso strutture ospitanti o attraverso l’Impresa Formativa simulata.</w:t>
      </w:r>
    </w:p>
    <w:p w14:paraId="63B34BF1" w14:textId="77777777" w:rsidR="00327DC9" w:rsidRPr="00974ADC" w:rsidRDefault="00327DC9" w:rsidP="00094B5E">
      <w:pPr>
        <w:spacing w:after="0" w:line="360" w:lineRule="auto"/>
        <w:ind w:firstLine="709"/>
        <w:jc w:val="both"/>
        <w:rPr>
          <w:rFonts w:ascii="Arial" w:hAnsi="Arial" w:cs="Arial"/>
          <w:sz w:val="24"/>
          <w:szCs w:val="24"/>
        </w:rPr>
      </w:pPr>
      <w:r w:rsidRPr="00974ADC">
        <w:rPr>
          <w:rFonts w:ascii="Arial" w:hAnsi="Arial" w:cs="Arial"/>
          <w:sz w:val="24"/>
          <w:szCs w:val="24"/>
        </w:rPr>
        <w:t xml:space="preserve">Riguarderanno percorsi di e-commerce, vetrine web, e progetti d’impresa laboratoriali come la simulazione </w:t>
      </w:r>
      <w:r w:rsidR="003F7C89" w:rsidRPr="00974ADC">
        <w:rPr>
          <w:rFonts w:ascii="Arial" w:hAnsi="Arial" w:cs="Arial"/>
          <w:sz w:val="24"/>
          <w:szCs w:val="24"/>
        </w:rPr>
        <w:t>di una campagna di crowdfunding con l’attribuzione di  ruoli e responsabilità specifiche (redazione, video, ricerca partnership, community engagement, etc.). Sono previste anche discussione con imprenditori su aspetti pratici e meno visibili del fare impresa, come l’accesso al credito, la contabilità e il bilancio aziendale, la ricerca di opportunità di finanziamento, esercizi per il digital marketing con la progettazione piani editoriali per i Social Media, accrescere e monitorare audience e pianificare campagne di marketing efficaci sui Social Network.</w:t>
      </w:r>
    </w:p>
    <w:p w14:paraId="7075588E" w14:textId="77777777" w:rsidR="00964296" w:rsidRPr="00974ADC" w:rsidRDefault="00F404F6" w:rsidP="00094B5E">
      <w:pPr>
        <w:pStyle w:val="Corpotesto"/>
        <w:spacing w:line="360" w:lineRule="auto"/>
        <w:ind w:firstLine="709"/>
        <w:jc w:val="both"/>
        <w:rPr>
          <w:rFonts w:ascii="Arial" w:hAnsi="Arial" w:cs="Arial"/>
          <w:sz w:val="24"/>
          <w:szCs w:val="24"/>
          <w:lang w:val="it-IT"/>
        </w:rPr>
      </w:pPr>
      <w:r w:rsidRPr="00974ADC">
        <w:rPr>
          <w:rFonts w:ascii="Arial" w:hAnsi="Arial" w:cs="Arial"/>
          <w:w w:val="105"/>
          <w:sz w:val="24"/>
          <w:szCs w:val="24"/>
          <w:lang w:val="it-IT"/>
        </w:rPr>
        <w:t>L’attività di valutazione</w:t>
      </w:r>
      <w:r w:rsidR="00964296" w:rsidRPr="00974ADC">
        <w:rPr>
          <w:rFonts w:ascii="Arial" w:hAnsi="Arial" w:cs="Arial"/>
          <w:w w:val="105"/>
          <w:sz w:val="24"/>
          <w:szCs w:val="24"/>
          <w:lang w:val="it-IT"/>
        </w:rPr>
        <w:t xml:space="preserve"> rap</w:t>
      </w:r>
      <w:r w:rsidRPr="00974ADC">
        <w:rPr>
          <w:rFonts w:ascii="Arial" w:hAnsi="Arial" w:cs="Arial"/>
          <w:w w:val="105"/>
          <w:sz w:val="24"/>
          <w:szCs w:val="24"/>
          <w:lang w:val="it-IT"/>
        </w:rPr>
        <w:t>presenterà</w:t>
      </w:r>
      <w:r w:rsidR="00964296" w:rsidRPr="00974ADC">
        <w:rPr>
          <w:rFonts w:ascii="Arial" w:hAnsi="Arial" w:cs="Arial"/>
          <w:w w:val="105"/>
          <w:sz w:val="24"/>
          <w:szCs w:val="24"/>
          <w:lang w:val="it-IT"/>
        </w:rPr>
        <w:t xml:space="preserve"> anch’essa un’attività formativa in quanto volta al miglioramento dei processi di apprendimento e di insegnamento, che diventano preminenti rispetto all’esito del percorso. Va intesa, quindi, come feedback motivante e non punitivo.</w:t>
      </w:r>
    </w:p>
    <w:p w14:paraId="60D33107" w14:textId="77777777" w:rsidR="00964296" w:rsidRPr="00974ADC" w:rsidRDefault="00964296" w:rsidP="00094B5E">
      <w:pPr>
        <w:pStyle w:val="Corpotesto"/>
        <w:spacing w:line="360" w:lineRule="auto"/>
        <w:ind w:firstLine="709"/>
        <w:jc w:val="both"/>
        <w:rPr>
          <w:rFonts w:ascii="Arial" w:hAnsi="Arial" w:cs="Arial"/>
          <w:w w:val="110"/>
          <w:sz w:val="24"/>
          <w:szCs w:val="24"/>
          <w:lang w:val="it-IT"/>
        </w:rPr>
      </w:pPr>
      <w:r w:rsidRPr="00974ADC">
        <w:rPr>
          <w:rFonts w:ascii="Arial" w:hAnsi="Arial" w:cs="Arial"/>
          <w:w w:val="110"/>
          <w:sz w:val="24"/>
          <w:szCs w:val="24"/>
          <w:lang w:val="it-IT"/>
        </w:rPr>
        <w:t>Pertanto, il primo momento di verifica in itinere sarà un’autovalutazione (supervisionata</w:t>
      </w:r>
    </w:p>
    <w:p w14:paraId="210CB3AF" w14:textId="77777777" w:rsidR="00964296" w:rsidRPr="00974ADC" w:rsidRDefault="00964296" w:rsidP="00094B5E">
      <w:pPr>
        <w:pStyle w:val="Corpotesto"/>
        <w:spacing w:line="360" w:lineRule="auto"/>
        <w:ind w:firstLine="709"/>
        <w:jc w:val="both"/>
        <w:rPr>
          <w:rFonts w:ascii="Arial" w:hAnsi="Arial" w:cs="Arial"/>
          <w:sz w:val="24"/>
          <w:szCs w:val="24"/>
          <w:lang w:val="it-IT"/>
        </w:rPr>
      </w:pPr>
      <w:r w:rsidRPr="00974ADC">
        <w:rPr>
          <w:rFonts w:ascii="Arial" w:hAnsi="Arial" w:cs="Arial"/>
          <w:w w:val="110"/>
          <w:sz w:val="24"/>
          <w:szCs w:val="24"/>
          <w:lang w:val="it-IT"/>
        </w:rPr>
        <w:t>dai</w:t>
      </w:r>
      <w:r w:rsidRPr="00974ADC">
        <w:rPr>
          <w:rFonts w:ascii="Arial" w:hAnsi="Arial" w:cs="Arial"/>
          <w:spacing w:val="-29"/>
          <w:w w:val="110"/>
          <w:sz w:val="24"/>
          <w:szCs w:val="24"/>
          <w:lang w:val="it-IT"/>
        </w:rPr>
        <w:t xml:space="preserve"> </w:t>
      </w:r>
      <w:r w:rsidRPr="00974ADC">
        <w:rPr>
          <w:rFonts w:ascii="Arial" w:hAnsi="Arial" w:cs="Arial"/>
          <w:w w:val="110"/>
          <w:sz w:val="24"/>
          <w:szCs w:val="24"/>
          <w:lang w:val="it-IT"/>
        </w:rPr>
        <w:t>docenti)</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al</w:t>
      </w:r>
      <w:r w:rsidRPr="00974ADC">
        <w:rPr>
          <w:rFonts w:ascii="Arial" w:hAnsi="Arial" w:cs="Arial"/>
          <w:spacing w:val="-29"/>
          <w:w w:val="110"/>
          <w:sz w:val="24"/>
          <w:szCs w:val="24"/>
          <w:lang w:val="it-IT"/>
        </w:rPr>
        <w:t xml:space="preserve"> </w:t>
      </w:r>
      <w:r w:rsidRPr="00974ADC">
        <w:rPr>
          <w:rFonts w:ascii="Arial" w:hAnsi="Arial" w:cs="Arial"/>
          <w:w w:val="110"/>
          <w:sz w:val="24"/>
          <w:szCs w:val="24"/>
          <w:lang w:val="it-IT"/>
        </w:rPr>
        <w:t>fine</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di</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far</w:t>
      </w:r>
      <w:r w:rsidRPr="00974ADC">
        <w:rPr>
          <w:rFonts w:ascii="Arial" w:hAnsi="Arial" w:cs="Arial"/>
          <w:spacing w:val="-29"/>
          <w:w w:val="110"/>
          <w:sz w:val="24"/>
          <w:szCs w:val="24"/>
          <w:lang w:val="it-IT"/>
        </w:rPr>
        <w:t xml:space="preserve"> </w:t>
      </w:r>
      <w:r w:rsidRPr="00974ADC">
        <w:rPr>
          <w:rFonts w:ascii="Arial" w:hAnsi="Arial" w:cs="Arial"/>
          <w:w w:val="110"/>
          <w:sz w:val="24"/>
          <w:szCs w:val="24"/>
          <w:lang w:val="it-IT"/>
        </w:rPr>
        <w:t>sentire</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gli</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studenti</w:t>
      </w:r>
      <w:r w:rsidRPr="00974ADC">
        <w:rPr>
          <w:rFonts w:ascii="Arial" w:hAnsi="Arial" w:cs="Arial"/>
          <w:spacing w:val="-29"/>
          <w:w w:val="110"/>
          <w:sz w:val="24"/>
          <w:szCs w:val="24"/>
          <w:lang w:val="it-IT"/>
        </w:rPr>
        <w:t xml:space="preserve"> </w:t>
      </w:r>
      <w:r w:rsidRPr="00974ADC">
        <w:rPr>
          <w:rFonts w:ascii="Arial" w:hAnsi="Arial" w:cs="Arial"/>
          <w:w w:val="110"/>
          <w:sz w:val="24"/>
          <w:szCs w:val="24"/>
          <w:lang w:val="it-IT"/>
        </w:rPr>
        <w:t>“protagonisti</w:t>
      </w:r>
      <w:r w:rsidRPr="00974ADC">
        <w:rPr>
          <w:rFonts w:ascii="Arial" w:hAnsi="Arial" w:cs="Arial"/>
          <w:spacing w:val="-28"/>
          <w:w w:val="110"/>
          <w:sz w:val="24"/>
          <w:szCs w:val="24"/>
          <w:lang w:val="it-IT"/>
        </w:rPr>
        <w:t xml:space="preserve"> </w:t>
      </w:r>
      <w:r w:rsidRPr="00974ADC">
        <w:rPr>
          <w:rFonts w:ascii="Arial" w:hAnsi="Arial" w:cs="Arial"/>
          <w:w w:val="110"/>
          <w:sz w:val="24"/>
          <w:szCs w:val="24"/>
          <w:lang w:val="it-IT"/>
        </w:rPr>
        <w:t>dell’apprendimento” pienamente</w:t>
      </w:r>
    </w:p>
    <w:p w14:paraId="7F5607C1" w14:textId="77777777" w:rsidR="00964296" w:rsidRPr="00974ADC" w:rsidRDefault="00964296" w:rsidP="00094B5E">
      <w:pPr>
        <w:pStyle w:val="Corpotesto"/>
        <w:spacing w:line="360" w:lineRule="auto"/>
        <w:ind w:firstLine="709"/>
        <w:jc w:val="both"/>
        <w:rPr>
          <w:rFonts w:ascii="Arial" w:hAnsi="Arial" w:cs="Arial"/>
          <w:sz w:val="24"/>
          <w:szCs w:val="24"/>
          <w:lang w:val="it-IT"/>
        </w:rPr>
      </w:pPr>
      <w:r w:rsidRPr="00974ADC">
        <w:rPr>
          <w:rFonts w:ascii="Arial" w:hAnsi="Arial" w:cs="Arial"/>
          <w:w w:val="105"/>
          <w:sz w:val="24"/>
          <w:szCs w:val="24"/>
          <w:lang w:val="it-IT"/>
        </w:rPr>
        <w:t>coinvolti nel processo valutativo. Questo promuoverà un’attività di revisione per correggere eventuali errori e potenziare le performance, per suggerire aspetti da migliorare oppure individuare quelli di forza del lavoro svolto.</w:t>
      </w:r>
    </w:p>
    <w:p w14:paraId="22746662" w14:textId="77777777" w:rsidR="00964296" w:rsidRPr="00974ADC" w:rsidRDefault="00964296" w:rsidP="00094B5E">
      <w:pPr>
        <w:pStyle w:val="Corpotesto"/>
        <w:spacing w:line="360" w:lineRule="auto"/>
        <w:ind w:firstLine="709"/>
        <w:jc w:val="both"/>
        <w:rPr>
          <w:rFonts w:ascii="Arial" w:hAnsi="Arial" w:cs="Arial"/>
          <w:sz w:val="24"/>
          <w:szCs w:val="24"/>
          <w:lang w:val="it-IT"/>
        </w:rPr>
      </w:pPr>
      <w:r w:rsidRPr="00974ADC">
        <w:rPr>
          <w:rFonts w:ascii="Arial" w:hAnsi="Arial" w:cs="Arial"/>
          <w:w w:val="105"/>
          <w:sz w:val="24"/>
          <w:szCs w:val="24"/>
          <w:lang w:val="it-IT"/>
        </w:rPr>
        <w:t>Per la valutazione delle competenze, sarà adottata una prospettiva trifocale, nel senso di un ideale triangolo di osservazione che assuma come baricentro l’idea stessa di competenza oggettivata nella rubrica valutativa e ai tre vertici le seguenti dimensioni di analisi, declinate in un repertorio di strumenti valutativi:</w:t>
      </w:r>
    </w:p>
    <w:p w14:paraId="66888D66" w14:textId="77777777" w:rsidR="00964296" w:rsidRPr="00974ADC" w:rsidRDefault="00964296" w:rsidP="00094B5E">
      <w:pPr>
        <w:pStyle w:val="Paragrafoelenco"/>
        <w:widowControl w:val="0"/>
        <w:numPr>
          <w:ilvl w:val="0"/>
          <w:numId w:val="7"/>
        </w:numPr>
        <w:tabs>
          <w:tab w:val="left" w:pos="284"/>
        </w:tabs>
        <w:autoSpaceDE w:val="0"/>
        <w:autoSpaceDN w:val="0"/>
        <w:spacing w:after="0" w:line="360" w:lineRule="auto"/>
        <w:ind w:left="0" w:firstLine="709"/>
        <w:contextualSpacing w:val="0"/>
        <w:jc w:val="both"/>
        <w:rPr>
          <w:rFonts w:ascii="Arial" w:hAnsi="Arial" w:cs="Arial"/>
          <w:sz w:val="24"/>
          <w:szCs w:val="24"/>
        </w:rPr>
      </w:pPr>
      <w:r w:rsidRPr="00974ADC">
        <w:rPr>
          <w:rFonts w:ascii="Arial" w:hAnsi="Arial" w:cs="Arial"/>
          <w:w w:val="110"/>
          <w:sz w:val="24"/>
          <w:szCs w:val="24"/>
        </w:rPr>
        <w:t>la</w:t>
      </w:r>
      <w:r w:rsidRPr="00974ADC">
        <w:rPr>
          <w:rFonts w:ascii="Arial" w:hAnsi="Arial" w:cs="Arial"/>
          <w:spacing w:val="-36"/>
          <w:w w:val="110"/>
          <w:sz w:val="24"/>
          <w:szCs w:val="24"/>
        </w:rPr>
        <w:t xml:space="preserve"> </w:t>
      </w:r>
      <w:r w:rsidRPr="00974ADC">
        <w:rPr>
          <w:rFonts w:ascii="Arial" w:hAnsi="Arial" w:cs="Arial"/>
          <w:w w:val="110"/>
          <w:sz w:val="24"/>
          <w:szCs w:val="24"/>
        </w:rPr>
        <w:t>dimensione</w:t>
      </w:r>
      <w:r w:rsidRPr="00974ADC">
        <w:rPr>
          <w:rFonts w:ascii="Arial" w:hAnsi="Arial" w:cs="Arial"/>
          <w:spacing w:val="-35"/>
          <w:w w:val="110"/>
          <w:sz w:val="24"/>
          <w:szCs w:val="24"/>
        </w:rPr>
        <w:t xml:space="preserve"> </w:t>
      </w:r>
      <w:r w:rsidRPr="00974ADC">
        <w:rPr>
          <w:rFonts w:ascii="Arial" w:hAnsi="Arial" w:cs="Arial"/>
          <w:w w:val="110"/>
          <w:sz w:val="24"/>
          <w:szCs w:val="24"/>
        </w:rPr>
        <w:t>soggettiva,</w:t>
      </w:r>
      <w:r w:rsidRPr="00974ADC">
        <w:rPr>
          <w:rFonts w:ascii="Arial" w:hAnsi="Arial" w:cs="Arial"/>
          <w:spacing w:val="-35"/>
          <w:w w:val="110"/>
          <w:sz w:val="24"/>
          <w:szCs w:val="24"/>
        </w:rPr>
        <w:t xml:space="preserve"> </w:t>
      </w:r>
      <w:r w:rsidRPr="00974ADC">
        <w:rPr>
          <w:rFonts w:ascii="Arial" w:hAnsi="Arial" w:cs="Arial"/>
          <w:w w:val="110"/>
          <w:sz w:val="24"/>
          <w:szCs w:val="24"/>
        </w:rPr>
        <w:t>che</w:t>
      </w:r>
      <w:r w:rsidRPr="00974ADC">
        <w:rPr>
          <w:rFonts w:ascii="Arial" w:hAnsi="Arial" w:cs="Arial"/>
          <w:spacing w:val="-35"/>
          <w:w w:val="110"/>
          <w:sz w:val="24"/>
          <w:szCs w:val="24"/>
        </w:rPr>
        <w:t xml:space="preserve"> </w:t>
      </w:r>
      <w:r w:rsidRPr="00974ADC">
        <w:rPr>
          <w:rFonts w:ascii="Arial" w:hAnsi="Arial" w:cs="Arial"/>
          <w:w w:val="110"/>
          <w:sz w:val="24"/>
          <w:szCs w:val="24"/>
        </w:rPr>
        <w:t>richiama</w:t>
      </w:r>
      <w:r w:rsidRPr="00974ADC">
        <w:rPr>
          <w:rFonts w:ascii="Arial" w:hAnsi="Arial" w:cs="Arial"/>
          <w:spacing w:val="-35"/>
          <w:w w:val="110"/>
          <w:sz w:val="24"/>
          <w:szCs w:val="24"/>
        </w:rPr>
        <w:t xml:space="preserve"> </w:t>
      </w:r>
      <w:r w:rsidRPr="00974ADC">
        <w:rPr>
          <w:rFonts w:ascii="Arial" w:hAnsi="Arial" w:cs="Arial"/>
          <w:w w:val="110"/>
          <w:sz w:val="24"/>
          <w:szCs w:val="24"/>
        </w:rPr>
        <w:t>i</w:t>
      </w:r>
      <w:r w:rsidRPr="00974ADC">
        <w:rPr>
          <w:rFonts w:ascii="Arial" w:hAnsi="Arial" w:cs="Arial"/>
          <w:spacing w:val="-35"/>
          <w:w w:val="110"/>
          <w:sz w:val="24"/>
          <w:szCs w:val="24"/>
        </w:rPr>
        <w:t xml:space="preserve"> </w:t>
      </w:r>
      <w:r w:rsidRPr="00974ADC">
        <w:rPr>
          <w:rFonts w:ascii="Arial" w:hAnsi="Arial" w:cs="Arial"/>
          <w:w w:val="110"/>
          <w:sz w:val="24"/>
          <w:szCs w:val="24"/>
        </w:rPr>
        <w:t>significati</w:t>
      </w:r>
      <w:r w:rsidRPr="00974ADC">
        <w:rPr>
          <w:rFonts w:ascii="Arial" w:hAnsi="Arial" w:cs="Arial"/>
          <w:spacing w:val="-35"/>
          <w:w w:val="110"/>
          <w:sz w:val="24"/>
          <w:szCs w:val="24"/>
        </w:rPr>
        <w:t xml:space="preserve"> </w:t>
      </w:r>
      <w:r w:rsidRPr="00974ADC">
        <w:rPr>
          <w:rFonts w:ascii="Arial" w:hAnsi="Arial" w:cs="Arial"/>
          <w:w w:val="110"/>
          <w:sz w:val="24"/>
          <w:szCs w:val="24"/>
        </w:rPr>
        <w:t>personali</w:t>
      </w:r>
      <w:r w:rsidRPr="00974ADC">
        <w:rPr>
          <w:rFonts w:ascii="Arial" w:hAnsi="Arial" w:cs="Arial"/>
          <w:spacing w:val="-35"/>
          <w:w w:val="110"/>
          <w:sz w:val="24"/>
          <w:szCs w:val="24"/>
        </w:rPr>
        <w:t xml:space="preserve"> </w:t>
      </w:r>
      <w:r w:rsidRPr="00974ADC">
        <w:rPr>
          <w:rFonts w:ascii="Arial" w:hAnsi="Arial" w:cs="Arial"/>
          <w:w w:val="110"/>
          <w:sz w:val="24"/>
          <w:szCs w:val="24"/>
        </w:rPr>
        <w:t>attribuiti</w:t>
      </w:r>
      <w:r w:rsidRPr="00974ADC">
        <w:rPr>
          <w:rFonts w:ascii="Arial" w:hAnsi="Arial" w:cs="Arial"/>
          <w:spacing w:val="-35"/>
          <w:w w:val="110"/>
          <w:sz w:val="24"/>
          <w:szCs w:val="24"/>
        </w:rPr>
        <w:t xml:space="preserve"> </w:t>
      </w:r>
      <w:r w:rsidRPr="00974ADC">
        <w:rPr>
          <w:rFonts w:ascii="Arial" w:hAnsi="Arial" w:cs="Arial"/>
          <w:w w:val="110"/>
          <w:sz w:val="24"/>
          <w:szCs w:val="24"/>
        </w:rPr>
        <w:t>dal</w:t>
      </w:r>
      <w:r w:rsidRPr="00974ADC">
        <w:rPr>
          <w:rFonts w:ascii="Arial" w:hAnsi="Arial" w:cs="Arial"/>
          <w:spacing w:val="-35"/>
          <w:w w:val="110"/>
          <w:sz w:val="24"/>
          <w:szCs w:val="24"/>
        </w:rPr>
        <w:t xml:space="preserve"> </w:t>
      </w:r>
      <w:r w:rsidRPr="00974ADC">
        <w:rPr>
          <w:rFonts w:ascii="Arial" w:hAnsi="Arial" w:cs="Arial"/>
          <w:w w:val="110"/>
          <w:sz w:val="24"/>
          <w:szCs w:val="24"/>
        </w:rPr>
        <w:t>soggetto</w:t>
      </w:r>
      <w:r w:rsidRPr="00974ADC">
        <w:rPr>
          <w:rFonts w:ascii="Arial" w:hAnsi="Arial" w:cs="Arial"/>
          <w:spacing w:val="-35"/>
          <w:w w:val="110"/>
          <w:sz w:val="24"/>
          <w:szCs w:val="24"/>
        </w:rPr>
        <w:t xml:space="preserve"> </w:t>
      </w:r>
      <w:r w:rsidRPr="00974ADC">
        <w:rPr>
          <w:rFonts w:ascii="Arial" w:hAnsi="Arial" w:cs="Arial"/>
          <w:w w:val="110"/>
          <w:sz w:val="24"/>
          <w:szCs w:val="24"/>
        </w:rPr>
        <w:t>alla sua esperienza di apprendimento: il senso assegnato al compito operativo su cui manifestare la propria competenza e la percezione della propria adeguatezza nell’affrontarlo,</w:t>
      </w:r>
      <w:r w:rsidRPr="00974ADC">
        <w:rPr>
          <w:rFonts w:ascii="Arial" w:hAnsi="Arial" w:cs="Arial"/>
          <w:spacing w:val="-33"/>
          <w:w w:val="110"/>
          <w:sz w:val="24"/>
          <w:szCs w:val="24"/>
        </w:rPr>
        <w:t xml:space="preserve"> </w:t>
      </w:r>
      <w:r w:rsidRPr="00974ADC">
        <w:rPr>
          <w:rFonts w:ascii="Arial" w:hAnsi="Arial" w:cs="Arial"/>
          <w:w w:val="110"/>
          <w:sz w:val="24"/>
          <w:szCs w:val="24"/>
        </w:rPr>
        <w:t>delle</w:t>
      </w:r>
      <w:r w:rsidRPr="00974ADC">
        <w:rPr>
          <w:rFonts w:ascii="Arial" w:hAnsi="Arial" w:cs="Arial"/>
          <w:spacing w:val="-32"/>
          <w:w w:val="110"/>
          <w:sz w:val="24"/>
          <w:szCs w:val="24"/>
        </w:rPr>
        <w:t xml:space="preserve"> </w:t>
      </w:r>
      <w:r w:rsidRPr="00974ADC">
        <w:rPr>
          <w:rFonts w:ascii="Arial" w:hAnsi="Arial" w:cs="Arial"/>
          <w:w w:val="110"/>
          <w:sz w:val="24"/>
          <w:szCs w:val="24"/>
        </w:rPr>
        <w:t>risorse</w:t>
      </w:r>
      <w:r w:rsidRPr="00974ADC">
        <w:rPr>
          <w:rFonts w:ascii="Arial" w:hAnsi="Arial" w:cs="Arial"/>
          <w:spacing w:val="-32"/>
          <w:w w:val="110"/>
          <w:sz w:val="24"/>
          <w:szCs w:val="24"/>
        </w:rPr>
        <w:t xml:space="preserve"> </w:t>
      </w:r>
      <w:r w:rsidRPr="00974ADC">
        <w:rPr>
          <w:rFonts w:ascii="Arial" w:hAnsi="Arial" w:cs="Arial"/>
          <w:w w:val="110"/>
          <w:sz w:val="24"/>
          <w:szCs w:val="24"/>
        </w:rPr>
        <w:t>da</w:t>
      </w:r>
      <w:r w:rsidRPr="00974ADC">
        <w:rPr>
          <w:rFonts w:ascii="Arial" w:hAnsi="Arial" w:cs="Arial"/>
          <w:spacing w:val="-32"/>
          <w:w w:val="110"/>
          <w:sz w:val="24"/>
          <w:szCs w:val="24"/>
        </w:rPr>
        <w:t xml:space="preserve"> </w:t>
      </w:r>
      <w:r w:rsidRPr="00974ADC">
        <w:rPr>
          <w:rFonts w:ascii="Arial" w:hAnsi="Arial" w:cs="Arial"/>
          <w:w w:val="110"/>
          <w:sz w:val="24"/>
          <w:szCs w:val="24"/>
        </w:rPr>
        <w:t>mettere</w:t>
      </w:r>
      <w:r w:rsidRPr="00974ADC">
        <w:rPr>
          <w:rFonts w:ascii="Arial" w:hAnsi="Arial" w:cs="Arial"/>
          <w:spacing w:val="-32"/>
          <w:w w:val="110"/>
          <w:sz w:val="24"/>
          <w:szCs w:val="24"/>
        </w:rPr>
        <w:t xml:space="preserve"> </w:t>
      </w:r>
      <w:r w:rsidRPr="00974ADC">
        <w:rPr>
          <w:rFonts w:ascii="Arial" w:hAnsi="Arial" w:cs="Arial"/>
          <w:w w:val="110"/>
          <w:sz w:val="24"/>
          <w:szCs w:val="24"/>
        </w:rPr>
        <w:t>in</w:t>
      </w:r>
      <w:r w:rsidRPr="00974ADC">
        <w:rPr>
          <w:rFonts w:ascii="Arial" w:hAnsi="Arial" w:cs="Arial"/>
          <w:spacing w:val="-32"/>
          <w:w w:val="110"/>
          <w:sz w:val="24"/>
          <w:szCs w:val="24"/>
        </w:rPr>
        <w:t xml:space="preserve"> </w:t>
      </w:r>
      <w:r w:rsidRPr="00974ADC">
        <w:rPr>
          <w:rFonts w:ascii="Arial" w:hAnsi="Arial" w:cs="Arial"/>
          <w:w w:val="110"/>
          <w:sz w:val="24"/>
          <w:szCs w:val="24"/>
        </w:rPr>
        <w:t>campo</w:t>
      </w:r>
      <w:r w:rsidRPr="00974ADC">
        <w:rPr>
          <w:rFonts w:ascii="Arial" w:hAnsi="Arial" w:cs="Arial"/>
          <w:spacing w:val="-32"/>
          <w:w w:val="110"/>
          <w:sz w:val="24"/>
          <w:szCs w:val="24"/>
        </w:rPr>
        <w:t xml:space="preserve"> </w:t>
      </w:r>
      <w:r w:rsidRPr="00974ADC">
        <w:rPr>
          <w:rFonts w:ascii="Arial" w:hAnsi="Arial" w:cs="Arial"/>
          <w:w w:val="110"/>
          <w:sz w:val="24"/>
          <w:szCs w:val="24"/>
        </w:rPr>
        <w:t>e</w:t>
      </w:r>
      <w:r w:rsidRPr="00974ADC">
        <w:rPr>
          <w:rFonts w:ascii="Arial" w:hAnsi="Arial" w:cs="Arial"/>
          <w:spacing w:val="-32"/>
          <w:w w:val="110"/>
          <w:sz w:val="24"/>
          <w:szCs w:val="24"/>
        </w:rPr>
        <w:t xml:space="preserve"> </w:t>
      </w:r>
      <w:r w:rsidRPr="00974ADC">
        <w:rPr>
          <w:rFonts w:ascii="Arial" w:hAnsi="Arial" w:cs="Arial"/>
          <w:w w:val="110"/>
          <w:sz w:val="24"/>
          <w:szCs w:val="24"/>
        </w:rPr>
        <w:t>degli</w:t>
      </w:r>
      <w:r w:rsidRPr="00974ADC">
        <w:rPr>
          <w:rFonts w:ascii="Arial" w:hAnsi="Arial" w:cs="Arial"/>
          <w:spacing w:val="-32"/>
          <w:w w:val="110"/>
          <w:sz w:val="24"/>
          <w:szCs w:val="24"/>
        </w:rPr>
        <w:t xml:space="preserve"> </w:t>
      </w:r>
      <w:r w:rsidRPr="00974ADC">
        <w:rPr>
          <w:rFonts w:ascii="Arial" w:hAnsi="Arial" w:cs="Arial"/>
          <w:w w:val="110"/>
          <w:sz w:val="24"/>
          <w:szCs w:val="24"/>
        </w:rPr>
        <w:t>schemi</w:t>
      </w:r>
      <w:r w:rsidRPr="00974ADC">
        <w:rPr>
          <w:rFonts w:ascii="Arial" w:hAnsi="Arial" w:cs="Arial"/>
          <w:spacing w:val="-32"/>
          <w:w w:val="110"/>
          <w:sz w:val="24"/>
          <w:szCs w:val="24"/>
        </w:rPr>
        <w:t xml:space="preserve"> </w:t>
      </w:r>
      <w:r w:rsidRPr="00974ADC">
        <w:rPr>
          <w:rFonts w:ascii="Arial" w:hAnsi="Arial" w:cs="Arial"/>
          <w:w w:val="110"/>
          <w:sz w:val="24"/>
          <w:szCs w:val="24"/>
        </w:rPr>
        <w:t>di</w:t>
      </w:r>
      <w:r w:rsidRPr="00974ADC">
        <w:rPr>
          <w:rFonts w:ascii="Arial" w:hAnsi="Arial" w:cs="Arial"/>
          <w:spacing w:val="-32"/>
          <w:w w:val="110"/>
          <w:sz w:val="24"/>
          <w:szCs w:val="24"/>
        </w:rPr>
        <w:t xml:space="preserve"> </w:t>
      </w:r>
      <w:r w:rsidRPr="00974ADC">
        <w:rPr>
          <w:rFonts w:ascii="Arial" w:hAnsi="Arial" w:cs="Arial"/>
          <w:w w:val="110"/>
          <w:sz w:val="24"/>
          <w:szCs w:val="24"/>
        </w:rPr>
        <w:t>pensiero</w:t>
      </w:r>
      <w:r w:rsidRPr="00974ADC">
        <w:rPr>
          <w:rFonts w:ascii="Arial" w:hAnsi="Arial" w:cs="Arial"/>
          <w:spacing w:val="-32"/>
          <w:w w:val="110"/>
          <w:sz w:val="24"/>
          <w:szCs w:val="24"/>
        </w:rPr>
        <w:t xml:space="preserve"> </w:t>
      </w:r>
      <w:r w:rsidRPr="00974ADC">
        <w:rPr>
          <w:rFonts w:ascii="Arial" w:hAnsi="Arial" w:cs="Arial"/>
          <w:w w:val="110"/>
          <w:sz w:val="24"/>
          <w:szCs w:val="24"/>
        </w:rPr>
        <w:t>da</w:t>
      </w:r>
      <w:r w:rsidRPr="00974ADC">
        <w:rPr>
          <w:rFonts w:ascii="Arial" w:hAnsi="Arial" w:cs="Arial"/>
          <w:spacing w:val="-32"/>
          <w:w w:val="110"/>
          <w:sz w:val="24"/>
          <w:szCs w:val="24"/>
        </w:rPr>
        <w:t xml:space="preserve"> </w:t>
      </w:r>
      <w:r w:rsidRPr="00974ADC">
        <w:rPr>
          <w:rFonts w:ascii="Arial" w:hAnsi="Arial" w:cs="Arial"/>
          <w:w w:val="110"/>
          <w:sz w:val="24"/>
          <w:szCs w:val="24"/>
        </w:rPr>
        <w:t>attivare;</w:t>
      </w:r>
    </w:p>
    <w:p w14:paraId="1FA56D0E" w14:textId="77777777" w:rsidR="00964296" w:rsidRPr="00974ADC" w:rsidRDefault="00964296" w:rsidP="00094B5E">
      <w:pPr>
        <w:pStyle w:val="Paragrafoelenco"/>
        <w:widowControl w:val="0"/>
        <w:numPr>
          <w:ilvl w:val="0"/>
          <w:numId w:val="7"/>
        </w:numPr>
        <w:tabs>
          <w:tab w:val="left" w:pos="284"/>
        </w:tabs>
        <w:autoSpaceDE w:val="0"/>
        <w:autoSpaceDN w:val="0"/>
        <w:spacing w:after="0" w:line="360" w:lineRule="auto"/>
        <w:ind w:left="0" w:firstLine="709"/>
        <w:contextualSpacing w:val="0"/>
        <w:jc w:val="both"/>
        <w:rPr>
          <w:rFonts w:ascii="Arial" w:hAnsi="Arial" w:cs="Arial"/>
          <w:sz w:val="24"/>
          <w:szCs w:val="24"/>
        </w:rPr>
      </w:pPr>
      <w:r w:rsidRPr="00974ADC">
        <w:rPr>
          <w:rFonts w:ascii="Arial" w:hAnsi="Arial" w:cs="Arial"/>
          <w:w w:val="105"/>
          <w:sz w:val="24"/>
          <w:szCs w:val="24"/>
        </w:rPr>
        <w:lastRenderedPageBreak/>
        <w:t>la dimensione intersoggettiva, che richiama il sistema di attese, implicito od esplicito, che il contesto sociale esprime in rapporto alla capacità del soggetto di rispondere adeguatamente al compito richiesto; riguarda quindi le persone a vario titolo coinvolte nella</w:t>
      </w:r>
      <w:r w:rsidRPr="00974ADC">
        <w:rPr>
          <w:rFonts w:ascii="Arial" w:hAnsi="Arial" w:cs="Arial"/>
          <w:spacing w:val="-8"/>
          <w:w w:val="105"/>
          <w:sz w:val="24"/>
          <w:szCs w:val="24"/>
        </w:rPr>
        <w:t xml:space="preserve"> </w:t>
      </w:r>
      <w:r w:rsidRPr="00974ADC">
        <w:rPr>
          <w:rFonts w:ascii="Arial" w:hAnsi="Arial" w:cs="Arial"/>
          <w:w w:val="105"/>
          <w:sz w:val="24"/>
          <w:szCs w:val="24"/>
        </w:rPr>
        <w:t>situazione</w:t>
      </w:r>
      <w:r w:rsidRPr="00974ADC">
        <w:rPr>
          <w:rFonts w:ascii="Arial" w:hAnsi="Arial" w:cs="Arial"/>
          <w:spacing w:val="-8"/>
          <w:w w:val="105"/>
          <w:sz w:val="24"/>
          <w:szCs w:val="24"/>
        </w:rPr>
        <w:t xml:space="preserve"> </w:t>
      </w:r>
      <w:r w:rsidRPr="00974ADC">
        <w:rPr>
          <w:rFonts w:ascii="Arial" w:hAnsi="Arial" w:cs="Arial"/>
          <w:w w:val="105"/>
          <w:sz w:val="24"/>
          <w:szCs w:val="24"/>
        </w:rPr>
        <w:t>in</w:t>
      </w:r>
      <w:r w:rsidRPr="00974ADC">
        <w:rPr>
          <w:rFonts w:ascii="Arial" w:hAnsi="Arial" w:cs="Arial"/>
          <w:spacing w:val="-8"/>
          <w:w w:val="105"/>
          <w:sz w:val="24"/>
          <w:szCs w:val="24"/>
        </w:rPr>
        <w:t xml:space="preserve"> </w:t>
      </w:r>
      <w:r w:rsidRPr="00974ADC">
        <w:rPr>
          <w:rFonts w:ascii="Arial" w:hAnsi="Arial" w:cs="Arial"/>
          <w:w w:val="105"/>
          <w:sz w:val="24"/>
          <w:szCs w:val="24"/>
        </w:rPr>
        <w:t>cui</w:t>
      </w:r>
      <w:r w:rsidRPr="00974ADC">
        <w:rPr>
          <w:rFonts w:ascii="Arial" w:hAnsi="Arial" w:cs="Arial"/>
          <w:spacing w:val="-7"/>
          <w:w w:val="105"/>
          <w:sz w:val="24"/>
          <w:szCs w:val="24"/>
        </w:rPr>
        <w:t xml:space="preserve"> </w:t>
      </w:r>
      <w:r w:rsidRPr="00974ADC">
        <w:rPr>
          <w:rFonts w:ascii="Arial" w:hAnsi="Arial" w:cs="Arial"/>
          <w:w w:val="105"/>
          <w:sz w:val="24"/>
          <w:szCs w:val="24"/>
        </w:rPr>
        <w:t>si</w:t>
      </w:r>
      <w:r w:rsidRPr="00974ADC">
        <w:rPr>
          <w:rFonts w:ascii="Arial" w:hAnsi="Arial" w:cs="Arial"/>
          <w:spacing w:val="-8"/>
          <w:w w:val="105"/>
          <w:sz w:val="24"/>
          <w:szCs w:val="24"/>
        </w:rPr>
        <w:t xml:space="preserve"> </w:t>
      </w:r>
      <w:r w:rsidRPr="00974ADC">
        <w:rPr>
          <w:rFonts w:ascii="Arial" w:hAnsi="Arial" w:cs="Arial"/>
          <w:w w:val="105"/>
          <w:sz w:val="24"/>
          <w:szCs w:val="24"/>
        </w:rPr>
        <w:t>manifesta</w:t>
      </w:r>
      <w:r w:rsidRPr="00974ADC">
        <w:rPr>
          <w:rFonts w:ascii="Arial" w:hAnsi="Arial" w:cs="Arial"/>
          <w:spacing w:val="-8"/>
          <w:w w:val="105"/>
          <w:sz w:val="24"/>
          <w:szCs w:val="24"/>
        </w:rPr>
        <w:t xml:space="preserve"> </w:t>
      </w:r>
      <w:r w:rsidRPr="00974ADC">
        <w:rPr>
          <w:rFonts w:ascii="Arial" w:hAnsi="Arial" w:cs="Arial"/>
          <w:w w:val="105"/>
          <w:sz w:val="24"/>
          <w:szCs w:val="24"/>
        </w:rPr>
        <w:t>la</w:t>
      </w:r>
      <w:r w:rsidRPr="00974ADC">
        <w:rPr>
          <w:rFonts w:ascii="Arial" w:hAnsi="Arial" w:cs="Arial"/>
          <w:spacing w:val="-7"/>
          <w:w w:val="105"/>
          <w:sz w:val="24"/>
          <w:szCs w:val="24"/>
        </w:rPr>
        <w:t xml:space="preserve"> </w:t>
      </w:r>
      <w:r w:rsidRPr="00974ADC">
        <w:rPr>
          <w:rFonts w:ascii="Arial" w:hAnsi="Arial" w:cs="Arial"/>
          <w:w w:val="105"/>
          <w:sz w:val="24"/>
          <w:szCs w:val="24"/>
        </w:rPr>
        <w:t>competenza</w:t>
      </w:r>
      <w:r w:rsidRPr="00974ADC">
        <w:rPr>
          <w:rFonts w:ascii="Arial" w:hAnsi="Arial" w:cs="Arial"/>
          <w:spacing w:val="-8"/>
          <w:w w:val="105"/>
          <w:sz w:val="24"/>
          <w:szCs w:val="24"/>
        </w:rPr>
        <w:t xml:space="preserve"> </w:t>
      </w:r>
      <w:r w:rsidRPr="00974ADC">
        <w:rPr>
          <w:rFonts w:ascii="Arial" w:hAnsi="Arial" w:cs="Arial"/>
          <w:w w:val="105"/>
          <w:sz w:val="24"/>
          <w:szCs w:val="24"/>
        </w:rPr>
        <w:t>e</w:t>
      </w:r>
      <w:r w:rsidRPr="00974ADC">
        <w:rPr>
          <w:rFonts w:ascii="Arial" w:hAnsi="Arial" w:cs="Arial"/>
          <w:spacing w:val="-8"/>
          <w:w w:val="105"/>
          <w:sz w:val="24"/>
          <w:szCs w:val="24"/>
        </w:rPr>
        <w:t xml:space="preserve"> </w:t>
      </w:r>
      <w:r w:rsidRPr="00974ADC">
        <w:rPr>
          <w:rFonts w:ascii="Arial" w:hAnsi="Arial" w:cs="Arial"/>
          <w:w w:val="105"/>
          <w:sz w:val="24"/>
          <w:szCs w:val="24"/>
        </w:rPr>
        <w:t>l’insieme</w:t>
      </w:r>
      <w:r w:rsidRPr="00974ADC">
        <w:rPr>
          <w:rFonts w:ascii="Arial" w:hAnsi="Arial" w:cs="Arial"/>
          <w:spacing w:val="-7"/>
          <w:w w:val="105"/>
          <w:sz w:val="24"/>
          <w:szCs w:val="24"/>
        </w:rPr>
        <w:t xml:space="preserve"> </w:t>
      </w:r>
      <w:r w:rsidRPr="00974ADC">
        <w:rPr>
          <w:rFonts w:ascii="Arial" w:hAnsi="Arial" w:cs="Arial"/>
          <w:w w:val="105"/>
          <w:sz w:val="24"/>
          <w:szCs w:val="24"/>
        </w:rPr>
        <w:t>delle</w:t>
      </w:r>
      <w:r w:rsidRPr="00974ADC">
        <w:rPr>
          <w:rFonts w:ascii="Arial" w:hAnsi="Arial" w:cs="Arial"/>
          <w:spacing w:val="-8"/>
          <w:w w:val="105"/>
          <w:sz w:val="24"/>
          <w:szCs w:val="24"/>
        </w:rPr>
        <w:t xml:space="preserve"> </w:t>
      </w:r>
      <w:r w:rsidRPr="00974ADC">
        <w:rPr>
          <w:rFonts w:ascii="Arial" w:hAnsi="Arial" w:cs="Arial"/>
          <w:w w:val="105"/>
          <w:sz w:val="24"/>
          <w:szCs w:val="24"/>
        </w:rPr>
        <w:t>loro</w:t>
      </w:r>
      <w:r w:rsidRPr="00974ADC">
        <w:rPr>
          <w:rFonts w:ascii="Arial" w:hAnsi="Arial" w:cs="Arial"/>
          <w:spacing w:val="-8"/>
          <w:w w:val="105"/>
          <w:sz w:val="24"/>
          <w:szCs w:val="24"/>
        </w:rPr>
        <w:t xml:space="preserve"> </w:t>
      </w:r>
      <w:r w:rsidRPr="00974ADC">
        <w:rPr>
          <w:rFonts w:ascii="Arial" w:hAnsi="Arial" w:cs="Arial"/>
          <w:w w:val="105"/>
          <w:sz w:val="24"/>
          <w:szCs w:val="24"/>
        </w:rPr>
        <w:t>aspettative</w:t>
      </w:r>
      <w:r w:rsidRPr="00974ADC">
        <w:rPr>
          <w:rFonts w:ascii="Arial" w:hAnsi="Arial" w:cs="Arial"/>
          <w:spacing w:val="-7"/>
          <w:w w:val="105"/>
          <w:sz w:val="24"/>
          <w:szCs w:val="24"/>
        </w:rPr>
        <w:t xml:space="preserve"> </w:t>
      </w:r>
      <w:r w:rsidRPr="00974ADC">
        <w:rPr>
          <w:rFonts w:ascii="Arial" w:hAnsi="Arial" w:cs="Arial"/>
          <w:w w:val="105"/>
          <w:sz w:val="24"/>
          <w:szCs w:val="24"/>
        </w:rPr>
        <w:t>e</w:t>
      </w:r>
      <w:r w:rsidRPr="00974ADC">
        <w:rPr>
          <w:rFonts w:ascii="Arial" w:hAnsi="Arial" w:cs="Arial"/>
          <w:spacing w:val="-8"/>
          <w:w w:val="105"/>
          <w:sz w:val="24"/>
          <w:szCs w:val="24"/>
        </w:rPr>
        <w:t xml:space="preserve"> </w:t>
      </w:r>
      <w:r w:rsidRPr="00974ADC">
        <w:rPr>
          <w:rFonts w:ascii="Arial" w:hAnsi="Arial" w:cs="Arial"/>
          <w:w w:val="105"/>
          <w:sz w:val="24"/>
          <w:szCs w:val="24"/>
        </w:rPr>
        <w:t>delle valutazioni</w:t>
      </w:r>
      <w:r w:rsidRPr="00974ADC">
        <w:rPr>
          <w:rFonts w:ascii="Arial" w:hAnsi="Arial" w:cs="Arial"/>
          <w:spacing w:val="-9"/>
          <w:w w:val="105"/>
          <w:sz w:val="24"/>
          <w:szCs w:val="24"/>
        </w:rPr>
        <w:t xml:space="preserve"> </w:t>
      </w:r>
      <w:r w:rsidRPr="00974ADC">
        <w:rPr>
          <w:rFonts w:ascii="Arial" w:hAnsi="Arial" w:cs="Arial"/>
          <w:w w:val="105"/>
          <w:sz w:val="24"/>
          <w:szCs w:val="24"/>
        </w:rPr>
        <w:t>espresse;</w:t>
      </w:r>
    </w:p>
    <w:p w14:paraId="28557440" w14:textId="77777777" w:rsidR="00964296" w:rsidRPr="00974ADC" w:rsidRDefault="00964296" w:rsidP="00094B5E">
      <w:pPr>
        <w:pStyle w:val="Paragrafoelenco"/>
        <w:widowControl w:val="0"/>
        <w:numPr>
          <w:ilvl w:val="0"/>
          <w:numId w:val="7"/>
        </w:numPr>
        <w:tabs>
          <w:tab w:val="left" w:pos="284"/>
        </w:tabs>
        <w:autoSpaceDE w:val="0"/>
        <w:autoSpaceDN w:val="0"/>
        <w:spacing w:after="0" w:line="360" w:lineRule="auto"/>
        <w:ind w:left="0" w:firstLine="709"/>
        <w:contextualSpacing w:val="0"/>
        <w:jc w:val="both"/>
        <w:rPr>
          <w:rFonts w:ascii="Arial" w:hAnsi="Arial" w:cs="Arial"/>
          <w:sz w:val="24"/>
          <w:szCs w:val="24"/>
        </w:rPr>
      </w:pPr>
      <w:r w:rsidRPr="00974ADC">
        <w:rPr>
          <w:rFonts w:ascii="Arial" w:hAnsi="Arial" w:cs="Arial"/>
          <w:w w:val="110"/>
          <w:sz w:val="24"/>
          <w:szCs w:val="24"/>
        </w:rPr>
        <w:t>la dimensione oggettiva, che richiama le evidenze osservabili che attestano il comportamento</w:t>
      </w:r>
      <w:r w:rsidRPr="00974ADC">
        <w:rPr>
          <w:rFonts w:ascii="Arial" w:hAnsi="Arial" w:cs="Arial"/>
          <w:spacing w:val="-34"/>
          <w:w w:val="110"/>
          <w:sz w:val="24"/>
          <w:szCs w:val="24"/>
        </w:rPr>
        <w:t xml:space="preserve"> </w:t>
      </w:r>
      <w:r w:rsidRPr="00974ADC">
        <w:rPr>
          <w:rFonts w:ascii="Arial" w:hAnsi="Arial" w:cs="Arial"/>
          <w:w w:val="110"/>
          <w:sz w:val="24"/>
          <w:szCs w:val="24"/>
        </w:rPr>
        <w:t>del</w:t>
      </w:r>
      <w:r w:rsidRPr="00974ADC">
        <w:rPr>
          <w:rFonts w:ascii="Arial" w:hAnsi="Arial" w:cs="Arial"/>
          <w:spacing w:val="-33"/>
          <w:w w:val="110"/>
          <w:sz w:val="24"/>
          <w:szCs w:val="24"/>
        </w:rPr>
        <w:t xml:space="preserve"> </w:t>
      </w:r>
      <w:r w:rsidRPr="00974ADC">
        <w:rPr>
          <w:rFonts w:ascii="Arial" w:hAnsi="Arial" w:cs="Arial"/>
          <w:w w:val="110"/>
          <w:sz w:val="24"/>
          <w:szCs w:val="24"/>
        </w:rPr>
        <w:t>soggetto</w:t>
      </w:r>
      <w:r w:rsidRPr="00974ADC">
        <w:rPr>
          <w:rFonts w:ascii="Arial" w:hAnsi="Arial" w:cs="Arial"/>
          <w:spacing w:val="-33"/>
          <w:w w:val="110"/>
          <w:sz w:val="24"/>
          <w:szCs w:val="24"/>
        </w:rPr>
        <w:t xml:space="preserve"> </w:t>
      </w:r>
      <w:r w:rsidRPr="00974ADC">
        <w:rPr>
          <w:rFonts w:ascii="Arial" w:hAnsi="Arial" w:cs="Arial"/>
          <w:w w:val="110"/>
          <w:sz w:val="24"/>
          <w:szCs w:val="24"/>
        </w:rPr>
        <w:t>in</w:t>
      </w:r>
      <w:r w:rsidRPr="00974ADC">
        <w:rPr>
          <w:rFonts w:ascii="Arial" w:hAnsi="Arial" w:cs="Arial"/>
          <w:spacing w:val="-33"/>
          <w:w w:val="110"/>
          <w:sz w:val="24"/>
          <w:szCs w:val="24"/>
        </w:rPr>
        <w:t xml:space="preserve"> </w:t>
      </w:r>
      <w:r w:rsidRPr="00974ADC">
        <w:rPr>
          <w:rFonts w:ascii="Arial" w:hAnsi="Arial" w:cs="Arial"/>
          <w:w w:val="110"/>
          <w:sz w:val="24"/>
          <w:szCs w:val="24"/>
        </w:rPr>
        <w:t>relazione</w:t>
      </w:r>
      <w:r w:rsidRPr="00974ADC">
        <w:rPr>
          <w:rFonts w:ascii="Arial" w:hAnsi="Arial" w:cs="Arial"/>
          <w:spacing w:val="-33"/>
          <w:w w:val="110"/>
          <w:sz w:val="24"/>
          <w:szCs w:val="24"/>
        </w:rPr>
        <w:t xml:space="preserve"> </w:t>
      </w:r>
      <w:r w:rsidRPr="00974ADC">
        <w:rPr>
          <w:rFonts w:ascii="Arial" w:hAnsi="Arial" w:cs="Arial"/>
          <w:w w:val="110"/>
          <w:sz w:val="24"/>
          <w:szCs w:val="24"/>
        </w:rPr>
        <w:t>al</w:t>
      </w:r>
      <w:r w:rsidRPr="00974ADC">
        <w:rPr>
          <w:rFonts w:ascii="Arial" w:hAnsi="Arial" w:cs="Arial"/>
          <w:spacing w:val="-33"/>
          <w:w w:val="110"/>
          <w:sz w:val="24"/>
          <w:szCs w:val="24"/>
        </w:rPr>
        <w:t xml:space="preserve"> </w:t>
      </w:r>
      <w:r w:rsidRPr="00974ADC">
        <w:rPr>
          <w:rFonts w:ascii="Arial" w:hAnsi="Arial" w:cs="Arial"/>
          <w:w w:val="110"/>
          <w:sz w:val="24"/>
          <w:szCs w:val="24"/>
        </w:rPr>
        <w:t>compito</w:t>
      </w:r>
      <w:r w:rsidRPr="00974ADC">
        <w:rPr>
          <w:rFonts w:ascii="Arial" w:hAnsi="Arial" w:cs="Arial"/>
          <w:spacing w:val="-33"/>
          <w:w w:val="110"/>
          <w:sz w:val="24"/>
          <w:szCs w:val="24"/>
        </w:rPr>
        <w:t xml:space="preserve"> </w:t>
      </w:r>
      <w:r w:rsidRPr="00974ADC">
        <w:rPr>
          <w:rFonts w:ascii="Arial" w:hAnsi="Arial" w:cs="Arial"/>
          <w:w w:val="110"/>
          <w:sz w:val="24"/>
          <w:szCs w:val="24"/>
        </w:rPr>
        <w:t>assegnato</w:t>
      </w:r>
      <w:r w:rsidRPr="00974ADC">
        <w:rPr>
          <w:rFonts w:ascii="Arial" w:hAnsi="Arial" w:cs="Arial"/>
          <w:spacing w:val="-34"/>
          <w:w w:val="110"/>
          <w:sz w:val="24"/>
          <w:szCs w:val="24"/>
        </w:rPr>
        <w:t xml:space="preserve"> </w:t>
      </w:r>
      <w:r w:rsidRPr="00974ADC">
        <w:rPr>
          <w:rFonts w:ascii="Arial" w:hAnsi="Arial" w:cs="Arial"/>
          <w:w w:val="110"/>
          <w:sz w:val="24"/>
          <w:szCs w:val="24"/>
        </w:rPr>
        <w:t>e</w:t>
      </w:r>
      <w:r w:rsidRPr="00974ADC">
        <w:rPr>
          <w:rFonts w:ascii="Arial" w:hAnsi="Arial" w:cs="Arial"/>
          <w:spacing w:val="-33"/>
          <w:w w:val="110"/>
          <w:sz w:val="24"/>
          <w:szCs w:val="24"/>
        </w:rPr>
        <w:t xml:space="preserve"> </w:t>
      </w:r>
      <w:r w:rsidRPr="00974ADC">
        <w:rPr>
          <w:rFonts w:ascii="Arial" w:hAnsi="Arial" w:cs="Arial"/>
          <w:w w:val="110"/>
          <w:sz w:val="24"/>
          <w:szCs w:val="24"/>
        </w:rPr>
        <w:t>al</w:t>
      </w:r>
      <w:r w:rsidRPr="00974ADC">
        <w:rPr>
          <w:rFonts w:ascii="Arial" w:hAnsi="Arial" w:cs="Arial"/>
          <w:spacing w:val="-33"/>
          <w:w w:val="110"/>
          <w:sz w:val="24"/>
          <w:szCs w:val="24"/>
        </w:rPr>
        <w:t xml:space="preserve"> </w:t>
      </w:r>
      <w:r w:rsidRPr="00974ADC">
        <w:rPr>
          <w:rFonts w:ascii="Arial" w:hAnsi="Arial" w:cs="Arial"/>
          <w:w w:val="110"/>
          <w:sz w:val="24"/>
          <w:szCs w:val="24"/>
        </w:rPr>
        <w:t>contesto</w:t>
      </w:r>
      <w:r w:rsidRPr="00974ADC">
        <w:rPr>
          <w:rFonts w:ascii="Arial" w:hAnsi="Arial" w:cs="Arial"/>
          <w:spacing w:val="-33"/>
          <w:w w:val="110"/>
          <w:sz w:val="24"/>
          <w:szCs w:val="24"/>
        </w:rPr>
        <w:t xml:space="preserve"> </w:t>
      </w:r>
      <w:r w:rsidRPr="00974ADC">
        <w:rPr>
          <w:rFonts w:ascii="Arial" w:hAnsi="Arial" w:cs="Arial"/>
          <w:w w:val="110"/>
          <w:sz w:val="24"/>
          <w:szCs w:val="24"/>
        </w:rPr>
        <w:t>operativo entro</w:t>
      </w:r>
      <w:r w:rsidRPr="00974ADC">
        <w:rPr>
          <w:rFonts w:ascii="Arial" w:hAnsi="Arial" w:cs="Arial"/>
          <w:spacing w:val="-31"/>
          <w:w w:val="110"/>
          <w:sz w:val="24"/>
          <w:szCs w:val="24"/>
        </w:rPr>
        <w:t xml:space="preserve"> </w:t>
      </w:r>
      <w:r w:rsidRPr="00974ADC">
        <w:rPr>
          <w:rFonts w:ascii="Arial" w:hAnsi="Arial" w:cs="Arial"/>
          <w:w w:val="110"/>
          <w:sz w:val="24"/>
          <w:szCs w:val="24"/>
        </w:rPr>
        <w:t>cui</w:t>
      </w:r>
      <w:r w:rsidRPr="00974ADC">
        <w:rPr>
          <w:rFonts w:ascii="Arial" w:hAnsi="Arial" w:cs="Arial"/>
          <w:spacing w:val="-31"/>
          <w:w w:val="110"/>
          <w:sz w:val="24"/>
          <w:szCs w:val="24"/>
        </w:rPr>
        <w:t xml:space="preserve"> </w:t>
      </w:r>
      <w:r w:rsidRPr="00974ADC">
        <w:rPr>
          <w:rFonts w:ascii="Arial" w:hAnsi="Arial" w:cs="Arial"/>
          <w:w w:val="110"/>
          <w:sz w:val="24"/>
          <w:szCs w:val="24"/>
        </w:rPr>
        <w:t>si</w:t>
      </w:r>
      <w:r w:rsidRPr="00974ADC">
        <w:rPr>
          <w:rFonts w:ascii="Arial" w:hAnsi="Arial" w:cs="Arial"/>
          <w:spacing w:val="-30"/>
          <w:w w:val="110"/>
          <w:sz w:val="24"/>
          <w:szCs w:val="24"/>
        </w:rPr>
        <w:t xml:space="preserve"> </w:t>
      </w:r>
      <w:r w:rsidRPr="00974ADC">
        <w:rPr>
          <w:rFonts w:ascii="Arial" w:hAnsi="Arial" w:cs="Arial"/>
          <w:w w:val="110"/>
          <w:sz w:val="24"/>
          <w:szCs w:val="24"/>
        </w:rPr>
        <w:t>trova</w:t>
      </w:r>
      <w:r w:rsidRPr="00974ADC">
        <w:rPr>
          <w:rFonts w:ascii="Arial" w:hAnsi="Arial" w:cs="Arial"/>
          <w:spacing w:val="-31"/>
          <w:w w:val="110"/>
          <w:sz w:val="24"/>
          <w:szCs w:val="24"/>
        </w:rPr>
        <w:t xml:space="preserve"> </w:t>
      </w:r>
      <w:r w:rsidRPr="00974ADC">
        <w:rPr>
          <w:rFonts w:ascii="Arial" w:hAnsi="Arial" w:cs="Arial"/>
          <w:w w:val="110"/>
          <w:sz w:val="24"/>
          <w:szCs w:val="24"/>
        </w:rPr>
        <w:t>ad</w:t>
      </w:r>
      <w:r w:rsidRPr="00974ADC">
        <w:rPr>
          <w:rFonts w:ascii="Arial" w:hAnsi="Arial" w:cs="Arial"/>
          <w:spacing w:val="-30"/>
          <w:w w:val="110"/>
          <w:sz w:val="24"/>
          <w:szCs w:val="24"/>
        </w:rPr>
        <w:t xml:space="preserve"> </w:t>
      </w:r>
      <w:r w:rsidRPr="00974ADC">
        <w:rPr>
          <w:rFonts w:ascii="Arial" w:hAnsi="Arial" w:cs="Arial"/>
          <w:w w:val="110"/>
          <w:sz w:val="24"/>
          <w:szCs w:val="24"/>
        </w:rPr>
        <w:t>agire;</w:t>
      </w:r>
      <w:r w:rsidRPr="00974ADC">
        <w:rPr>
          <w:rFonts w:ascii="Arial" w:hAnsi="Arial" w:cs="Arial"/>
          <w:spacing w:val="-31"/>
          <w:w w:val="110"/>
          <w:sz w:val="24"/>
          <w:szCs w:val="24"/>
        </w:rPr>
        <w:t xml:space="preserve"> </w:t>
      </w:r>
      <w:r w:rsidRPr="00974ADC">
        <w:rPr>
          <w:rFonts w:ascii="Arial" w:hAnsi="Arial" w:cs="Arial"/>
          <w:w w:val="110"/>
          <w:sz w:val="24"/>
          <w:szCs w:val="24"/>
        </w:rPr>
        <w:t>la</w:t>
      </w:r>
      <w:r w:rsidRPr="00974ADC">
        <w:rPr>
          <w:rFonts w:ascii="Arial" w:hAnsi="Arial" w:cs="Arial"/>
          <w:spacing w:val="-30"/>
          <w:w w:val="110"/>
          <w:sz w:val="24"/>
          <w:szCs w:val="24"/>
        </w:rPr>
        <w:t xml:space="preserve"> </w:t>
      </w:r>
      <w:r w:rsidRPr="00974ADC">
        <w:rPr>
          <w:rFonts w:ascii="Arial" w:hAnsi="Arial" w:cs="Arial"/>
          <w:w w:val="110"/>
          <w:sz w:val="24"/>
          <w:szCs w:val="24"/>
        </w:rPr>
        <w:t>prova</w:t>
      </w:r>
      <w:r w:rsidRPr="00974ADC">
        <w:rPr>
          <w:rFonts w:ascii="Arial" w:hAnsi="Arial" w:cs="Arial"/>
          <w:spacing w:val="-31"/>
          <w:w w:val="110"/>
          <w:sz w:val="24"/>
          <w:szCs w:val="24"/>
        </w:rPr>
        <w:t xml:space="preserve"> </w:t>
      </w:r>
      <w:r w:rsidRPr="00974ADC">
        <w:rPr>
          <w:rFonts w:ascii="Arial" w:hAnsi="Arial" w:cs="Arial"/>
          <w:w w:val="110"/>
          <w:sz w:val="24"/>
          <w:szCs w:val="24"/>
        </w:rPr>
        <w:t>di</w:t>
      </w:r>
      <w:r w:rsidRPr="00974ADC">
        <w:rPr>
          <w:rFonts w:ascii="Arial" w:hAnsi="Arial" w:cs="Arial"/>
          <w:spacing w:val="-30"/>
          <w:w w:val="110"/>
          <w:sz w:val="24"/>
          <w:szCs w:val="24"/>
        </w:rPr>
        <w:t xml:space="preserve"> </w:t>
      </w:r>
      <w:r w:rsidRPr="00974ADC">
        <w:rPr>
          <w:rFonts w:ascii="Arial" w:hAnsi="Arial" w:cs="Arial"/>
          <w:w w:val="110"/>
          <w:sz w:val="24"/>
          <w:szCs w:val="24"/>
        </w:rPr>
        <w:t>competenza</w:t>
      </w:r>
      <w:r w:rsidRPr="00974ADC">
        <w:rPr>
          <w:rFonts w:ascii="Arial" w:hAnsi="Arial" w:cs="Arial"/>
          <w:spacing w:val="-31"/>
          <w:w w:val="110"/>
          <w:sz w:val="24"/>
          <w:szCs w:val="24"/>
        </w:rPr>
        <w:t xml:space="preserve"> </w:t>
      </w:r>
      <w:r w:rsidRPr="00974ADC">
        <w:rPr>
          <w:rFonts w:ascii="Arial" w:hAnsi="Arial" w:cs="Arial"/>
          <w:w w:val="110"/>
          <w:sz w:val="24"/>
          <w:szCs w:val="24"/>
        </w:rPr>
        <w:t>prefigurata</w:t>
      </w:r>
      <w:r w:rsidRPr="00974ADC">
        <w:rPr>
          <w:rFonts w:ascii="Arial" w:hAnsi="Arial" w:cs="Arial"/>
          <w:spacing w:val="-30"/>
          <w:w w:val="110"/>
          <w:sz w:val="24"/>
          <w:szCs w:val="24"/>
        </w:rPr>
        <w:t xml:space="preserve"> </w:t>
      </w:r>
      <w:r w:rsidRPr="00974ADC">
        <w:rPr>
          <w:rFonts w:ascii="Arial" w:hAnsi="Arial" w:cs="Arial"/>
          <w:w w:val="110"/>
          <w:sz w:val="24"/>
          <w:szCs w:val="24"/>
        </w:rPr>
        <w:t>nella</w:t>
      </w:r>
      <w:r w:rsidRPr="00974ADC">
        <w:rPr>
          <w:rFonts w:ascii="Arial" w:hAnsi="Arial" w:cs="Arial"/>
          <w:spacing w:val="-31"/>
          <w:w w:val="110"/>
          <w:sz w:val="24"/>
          <w:szCs w:val="24"/>
        </w:rPr>
        <w:t xml:space="preserve"> </w:t>
      </w:r>
      <w:r w:rsidRPr="00974ADC">
        <w:rPr>
          <w:rFonts w:ascii="Arial" w:hAnsi="Arial" w:cs="Arial"/>
          <w:w w:val="110"/>
          <w:sz w:val="24"/>
          <w:szCs w:val="24"/>
        </w:rPr>
        <w:t>fase</w:t>
      </w:r>
      <w:r w:rsidRPr="00974ADC">
        <w:rPr>
          <w:rFonts w:ascii="Arial" w:hAnsi="Arial" w:cs="Arial"/>
          <w:spacing w:val="-31"/>
          <w:w w:val="110"/>
          <w:sz w:val="24"/>
          <w:szCs w:val="24"/>
        </w:rPr>
        <w:t xml:space="preserve"> </w:t>
      </w:r>
      <w:r w:rsidRPr="00974ADC">
        <w:rPr>
          <w:rFonts w:ascii="Arial" w:hAnsi="Arial" w:cs="Arial"/>
          <w:w w:val="110"/>
          <w:sz w:val="24"/>
          <w:szCs w:val="24"/>
        </w:rPr>
        <w:t>preliminare</w:t>
      </w:r>
      <w:r w:rsidRPr="00974ADC">
        <w:rPr>
          <w:rFonts w:ascii="Arial" w:hAnsi="Arial" w:cs="Arial"/>
          <w:spacing w:val="-30"/>
          <w:w w:val="110"/>
          <w:sz w:val="24"/>
          <w:szCs w:val="24"/>
        </w:rPr>
        <w:t xml:space="preserve"> </w:t>
      </w:r>
      <w:r w:rsidRPr="00974ADC">
        <w:rPr>
          <w:rFonts w:ascii="Arial" w:hAnsi="Arial" w:cs="Arial"/>
          <w:w w:val="110"/>
          <w:sz w:val="24"/>
          <w:szCs w:val="24"/>
        </w:rPr>
        <w:t>del progetto</w:t>
      </w:r>
      <w:r w:rsidRPr="00974ADC">
        <w:rPr>
          <w:rFonts w:ascii="Arial" w:hAnsi="Arial" w:cs="Arial"/>
          <w:spacing w:val="-33"/>
          <w:w w:val="110"/>
          <w:sz w:val="24"/>
          <w:szCs w:val="24"/>
        </w:rPr>
        <w:t xml:space="preserve"> </w:t>
      </w:r>
      <w:r w:rsidRPr="00974ADC">
        <w:rPr>
          <w:rFonts w:ascii="Arial" w:hAnsi="Arial" w:cs="Arial"/>
          <w:w w:val="110"/>
          <w:sz w:val="24"/>
          <w:szCs w:val="24"/>
        </w:rPr>
        <w:t>trova</w:t>
      </w:r>
      <w:r w:rsidRPr="00974ADC">
        <w:rPr>
          <w:rFonts w:ascii="Arial" w:hAnsi="Arial" w:cs="Arial"/>
          <w:spacing w:val="-32"/>
          <w:w w:val="110"/>
          <w:sz w:val="24"/>
          <w:szCs w:val="24"/>
        </w:rPr>
        <w:t xml:space="preserve"> </w:t>
      </w:r>
      <w:r w:rsidRPr="00974ADC">
        <w:rPr>
          <w:rFonts w:ascii="Arial" w:hAnsi="Arial" w:cs="Arial"/>
          <w:w w:val="110"/>
          <w:sz w:val="24"/>
          <w:szCs w:val="24"/>
        </w:rPr>
        <w:t>qui</w:t>
      </w:r>
      <w:r w:rsidRPr="00974ADC">
        <w:rPr>
          <w:rFonts w:ascii="Arial" w:hAnsi="Arial" w:cs="Arial"/>
          <w:spacing w:val="-33"/>
          <w:w w:val="110"/>
          <w:sz w:val="24"/>
          <w:szCs w:val="24"/>
        </w:rPr>
        <w:t xml:space="preserve"> </w:t>
      </w:r>
      <w:r w:rsidRPr="00974ADC">
        <w:rPr>
          <w:rFonts w:ascii="Arial" w:hAnsi="Arial" w:cs="Arial"/>
          <w:w w:val="110"/>
          <w:sz w:val="24"/>
          <w:szCs w:val="24"/>
        </w:rPr>
        <w:t>la</w:t>
      </w:r>
      <w:r w:rsidRPr="00974ADC">
        <w:rPr>
          <w:rFonts w:ascii="Arial" w:hAnsi="Arial" w:cs="Arial"/>
          <w:spacing w:val="-32"/>
          <w:w w:val="110"/>
          <w:sz w:val="24"/>
          <w:szCs w:val="24"/>
        </w:rPr>
        <w:t xml:space="preserve"> </w:t>
      </w:r>
      <w:r w:rsidRPr="00974ADC">
        <w:rPr>
          <w:rFonts w:ascii="Arial" w:hAnsi="Arial" w:cs="Arial"/>
          <w:w w:val="110"/>
          <w:sz w:val="24"/>
          <w:szCs w:val="24"/>
        </w:rPr>
        <w:t>sua</w:t>
      </w:r>
      <w:r w:rsidRPr="00974ADC">
        <w:rPr>
          <w:rFonts w:ascii="Arial" w:hAnsi="Arial" w:cs="Arial"/>
          <w:spacing w:val="-33"/>
          <w:w w:val="110"/>
          <w:sz w:val="24"/>
          <w:szCs w:val="24"/>
        </w:rPr>
        <w:t xml:space="preserve"> </w:t>
      </w:r>
      <w:r w:rsidRPr="00974ADC">
        <w:rPr>
          <w:rFonts w:ascii="Arial" w:hAnsi="Arial" w:cs="Arial"/>
          <w:w w:val="110"/>
          <w:sz w:val="24"/>
          <w:szCs w:val="24"/>
        </w:rPr>
        <w:t>collocazione,</w:t>
      </w:r>
      <w:r w:rsidRPr="00974ADC">
        <w:rPr>
          <w:rFonts w:ascii="Arial" w:hAnsi="Arial" w:cs="Arial"/>
          <w:spacing w:val="-32"/>
          <w:w w:val="110"/>
          <w:sz w:val="24"/>
          <w:szCs w:val="24"/>
        </w:rPr>
        <w:t xml:space="preserve"> </w:t>
      </w:r>
      <w:r w:rsidRPr="00974ADC">
        <w:rPr>
          <w:rFonts w:ascii="Arial" w:hAnsi="Arial" w:cs="Arial"/>
          <w:w w:val="110"/>
          <w:sz w:val="24"/>
          <w:szCs w:val="24"/>
        </w:rPr>
        <w:t>come</w:t>
      </w:r>
      <w:r w:rsidRPr="00974ADC">
        <w:rPr>
          <w:rFonts w:ascii="Arial" w:hAnsi="Arial" w:cs="Arial"/>
          <w:spacing w:val="-33"/>
          <w:w w:val="110"/>
          <w:sz w:val="24"/>
          <w:szCs w:val="24"/>
        </w:rPr>
        <w:t xml:space="preserve"> </w:t>
      </w:r>
      <w:r w:rsidRPr="00974ADC">
        <w:rPr>
          <w:rFonts w:ascii="Arial" w:hAnsi="Arial" w:cs="Arial"/>
          <w:w w:val="110"/>
          <w:sz w:val="24"/>
          <w:szCs w:val="24"/>
        </w:rPr>
        <w:t>opportunità</w:t>
      </w:r>
      <w:r w:rsidRPr="00974ADC">
        <w:rPr>
          <w:rFonts w:ascii="Arial" w:hAnsi="Arial" w:cs="Arial"/>
          <w:spacing w:val="-32"/>
          <w:w w:val="110"/>
          <w:sz w:val="24"/>
          <w:szCs w:val="24"/>
        </w:rPr>
        <w:t xml:space="preserve"> </w:t>
      </w:r>
      <w:r w:rsidRPr="00974ADC">
        <w:rPr>
          <w:rFonts w:ascii="Arial" w:hAnsi="Arial" w:cs="Arial"/>
          <w:w w:val="110"/>
          <w:sz w:val="24"/>
          <w:szCs w:val="24"/>
        </w:rPr>
        <w:t>di</w:t>
      </w:r>
      <w:r w:rsidRPr="00974ADC">
        <w:rPr>
          <w:rFonts w:ascii="Arial" w:hAnsi="Arial" w:cs="Arial"/>
          <w:spacing w:val="-33"/>
          <w:w w:val="110"/>
          <w:sz w:val="24"/>
          <w:szCs w:val="24"/>
        </w:rPr>
        <w:t xml:space="preserve"> </w:t>
      </w:r>
      <w:r w:rsidRPr="00974ADC">
        <w:rPr>
          <w:rFonts w:ascii="Arial" w:hAnsi="Arial" w:cs="Arial"/>
          <w:w w:val="110"/>
          <w:sz w:val="24"/>
          <w:szCs w:val="24"/>
        </w:rPr>
        <w:t>manifestare</w:t>
      </w:r>
      <w:r w:rsidRPr="00974ADC">
        <w:rPr>
          <w:rFonts w:ascii="Arial" w:hAnsi="Arial" w:cs="Arial"/>
          <w:spacing w:val="-32"/>
          <w:w w:val="110"/>
          <w:sz w:val="24"/>
          <w:szCs w:val="24"/>
        </w:rPr>
        <w:t xml:space="preserve"> </w:t>
      </w:r>
      <w:r w:rsidRPr="00974ADC">
        <w:rPr>
          <w:rFonts w:ascii="Arial" w:hAnsi="Arial" w:cs="Arial"/>
          <w:w w:val="110"/>
          <w:sz w:val="24"/>
          <w:szCs w:val="24"/>
        </w:rPr>
        <w:t>la</w:t>
      </w:r>
      <w:r w:rsidRPr="00974ADC">
        <w:rPr>
          <w:rFonts w:ascii="Arial" w:hAnsi="Arial" w:cs="Arial"/>
          <w:spacing w:val="-33"/>
          <w:w w:val="110"/>
          <w:sz w:val="24"/>
          <w:szCs w:val="24"/>
        </w:rPr>
        <w:t xml:space="preserve"> </w:t>
      </w:r>
      <w:r w:rsidRPr="00974ADC">
        <w:rPr>
          <w:rFonts w:ascii="Arial" w:hAnsi="Arial" w:cs="Arial"/>
          <w:w w:val="110"/>
          <w:sz w:val="24"/>
          <w:szCs w:val="24"/>
        </w:rPr>
        <w:t>competenza maturata durante il</w:t>
      </w:r>
      <w:r w:rsidRPr="00974ADC">
        <w:rPr>
          <w:rFonts w:ascii="Arial" w:hAnsi="Arial" w:cs="Arial"/>
          <w:spacing w:val="-36"/>
          <w:w w:val="110"/>
          <w:sz w:val="24"/>
          <w:szCs w:val="24"/>
        </w:rPr>
        <w:t xml:space="preserve"> </w:t>
      </w:r>
      <w:r w:rsidRPr="00974ADC">
        <w:rPr>
          <w:rFonts w:ascii="Arial" w:hAnsi="Arial" w:cs="Arial"/>
          <w:w w:val="110"/>
          <w:sz w:val="24"/>
          <w:szCs w:val="24"/>
        </w:rPr>
        <w:t>percorso.</w:t>
      </w:r>
    </w:p>
    <w:p w14:paraId="71597DA2" w14:textId="77777777" w:rsidR="004F3F5E" w:rsidRPr="00974ADC" w:rsidRDefault="004F3F5E" w:rsidP="00094B5E">
      <w:pPr>
        <w:autoSpaceDE w:val="0"/>
        <w:autoSpaceDN w:val="0"/>
        <w:adjustRightInd w:val="0"/>
        <w:spacing w:after="0" w:line="360" w:lineRule="auto"/>
        <w:ind w:firstLine="709"/>
        <w:jc w:val="both"/>
        <w:rPr>
          <w:rFonts w:ascii="Arial" w:hAnsi="Arial" w:cs="Arial"/>
          <w:sz w:val="24"/>
          <w:szCs w:val="24"/>
        </w:rPr>
      </w:pPr>
      <w:r w:rsidRPr="00974ADC">
        <w:rPr>
          <w:rFonts w:ascii="Arial" w:hAnsi="Arial" w:cs="Arial"/>
          <w:sz w:val="24"/>
          <w:szCs w:val="24"/>
        </w:rPr>
        <w:t>Il corso di studi sperimentale quadriennale richiesto garantirà, attraverso il ricorso alla flessibilità didattica</w:t>
      </w:r>
      <w:r w:rsidR="00F07053" w:rsidRPr="00974ADC">
        <w:rPr>
          <w:rFonts w:ascii="Arial" w:hAnsi="Arial" w:cs="Arial"/>
          <w:sz w:val="24"/>
          <w:szCs w:val="24"/>
        </w:rPr>
        <w:t xml:space="preserve"> </w:t>
      </w:r>
      <w:r w:rsidRPr="00974ADC">
        <w:rPr>
          <w:rFonts w:ascii="Arial" w:hAnsi="Arial" w:cs="Arial"/>
          <w:sz w:val="24"/>
          <w:szCs w:val="24"/>
        </w:rPr>
        <w:t>e organizzativa consentita dall’autonomia delle istituzioni scolastiche, alla didattica laboratoriale e all’utilizzo</w:t>
      </w:r>
      <w:r w:rsidR="002E4989" w:rsidRPr="00974ADC">
        <w:rPr>
          <w:rFonts w:ascii="Arial" w:hAnsi="Arial" w:cs="Arial"/>
          <w:sz w:val="24"/>
          <w:szCs w:val="24"/>
        </w:rPr>
        <w:t xml:space="preserve"> </w:t>
      </w:r>
      <w:r w:rsidRPr="00974ADC">
        <w:rPr>
          <w:rFonts w:ascii="Arial" w:hAnsi="Arial" w:cs="Arial"/>
          <w:sz w:val="24"/>
          <w:szCs w:val="24"/>
        </w:rPr>
        <w:t xml:space="preserve">delle risorse professionali e strumentali disponibili, senza nuovi </w:t>
      </w:r>
      <w:r w:rsidR="00F07053" w:rsidRPr="00974ADC">
        <w:rPr>
          <w:rFonts w:ascii="Arial" w:hAnsi="Arial" w:cs="Arial"/>
          <w:sz w:val="24"/>
          <w:szCs w:val="24"/>
        </w:rPr>
        <w:t xml:space="preserve">oneri per la finanza pubblica, </w:t>
      </w:r>
      <w:r w:rsidRPr="00974ADC">
        <w:rPr>
          <w:rFonts w:ascii="Arial" w:hAnsi="Arial" w:cs="Arial"/>
          <w:sz w:val="24"/>
          <w:szCs w:val="24"/>
        </w:rPr>
        <w:t>l’insegnamento</w:t>
      </w:r>
      <w:r w:rsidR="00F07053" w:rsidRPr="00974ADC">
        <w:rPr>
          <w:rFonts w:ascii="Arial" w:hAnsi="Arial" w:cs="Arial"/>
          <w:sz w:val="24"/>
          <w:szCs w:val="24"/>
        </w:rPr>
        <w:t xml:space="preserve"> </w:t>
      </w:r>
      <w:r w:rsidRPr="00974ADC">
        <w:rPr>
          <w:rFonts w:ascii="Arial" w:hAnsi="Arial" w:cs="Arial"/>
          <w:sz w:val="24"/>
          <w:szCs w:val="24"/>
        </w:rPr>
        <w:t>di ciascuna disciplina prevista dall’indirizzo di studi di riferimento, entro il termine del quarto anno, in modo</w:t>
      </w:r>
      <w:r w:rsidR="00F07053" w:rsidRPr="00974ADC">
        <w:rPr>
          <w:rFonts w:ascii="Arial" w:hAnsi="Arial" w:cs="Arial"/>
          <w:sz w:val="24"/>
          <w:szCs w:val="24"/>
        </w:rPr>
        <w:t xml:space="preserve"> </w:t>
      </w:r>
      <w:r w:rsidRPr="00974ADC">
        <w:rPr>
          <w:rFonts w:ascii="Arial" w:hAnsi="Arial" w:cs="Arial"/>
          <w:sz w:val="24"/>
          <w:szCs w:val="24"/>
        </w:rPr>
        <w:t>da assicurare agli studenti il raggiungimento delle competenze e degli obiettivi specifici di apprendimento</w:t>
      </w:r>
      <w:r w:rsidR="00F07053" w:rsidRPr="00974ADC">
        <w:rPr>
          <w:rFonts w:ascii="Arial" w:hAnsi="Arial" w:cs="Arial"/>
          <w:sz w:val="24"/>
          <w:szCs w:val="24"/>
        </w:rPr>
        <w:t xml:space="preserve"> </w:t>
      </w:r>
      <w:r w:rsidRPr="00974ADC">
        <w:rPr>
          <w:rFonts w:ascii="Arial" w:hAnsi="Arial" w:cs="Arial"/>
          <w:sz w:val="24"/>
          <w:szCs w:val="24"/>
        </w:rPr>
        <w:t>previsti per il quinto anno di corso, nel rispetto delle Indicazioni Nazionali e delle Linee Guida.</w:t>
      </w:r>
    </w:p>
    <w:p w14:paraId="1135AD82" w14:textId="77777777" w:rsidR="00964296" w:rsidRPr="00974ADC" w:rsidRDefault="00425177" w:rsidP="00094B5E">
      <w:pPr>
        <w:spacing w:after="0" w:line="360" w:lineRule="auto"/>
        <w:ind w:left="5664" w:firstLine="709"/>
        <w:jc w:val="both"/>
        <w:rPr>
          <w:rFonts w:ascii="Arial" w:eastAsia="Arial Unicode MS" w:hAnsi="Arial" w:cs="Arial"/>
          <w:sz w:val="24"/>
          <w:szCs w:val="24"/>
        </w:rPr>
      </w:pPr>
      <w:r w:rsidRPr="00974ADC">
        <w:rPr>
          <w:rFonts w:ascii="Arial" w:eastAsia="Arial Unicode MS" w:hAnsi="Arial" w:cs="Arial"/>
          <w:sz w:val="24"/>
          <w:szCs w:val="24"/>
        </w:rPr>
        <w:t>La Dirigente Solastica</w:t>
      </w:r>
    </w:p>
    <w:p w14:paraId="534E1F3B" w14:textId="77777777" w:rsidR="00425177" w:rsidRPr="00974ADC" w:rsidRDefault="00425177" w:rsidP="00094B5E">
      <w:pPr>
        <w:spacing w:after="0" w:line="360" w:lineRule="auto"/>
        <w:ind w:left="5664" w:firstLine="709"/>
        <w:jc w:val="both"/>
        <w:rPr>
          <w:rFonts w:ascii="Arial" w:hAnsi="Arial" w:cs="Arial"/>
          <w:sz w:val="24"/>
          <w:szCs w:val="24"/>
        </w:rPr>
      </w:pPr>
      <w:r w:rsidRPr="00974ADC">
        <w:rPr>
          <w:rFonts w:ascii="Arial" w:eastAsia="Arial Unicode MS" w:hAnsi="Arial" w:cs="Arial"/>
          <w:sz w:val="24"/>
          <w:szCs w:val="24"/>
        </w:rPr>
        <w:t xml:space="preserve">  Prof.ssa Ida Russo</w:t>
      </w:r>
    </w:p>
    <w:sectPr w:rsidR="00425177" w:rsidRPr="00974AD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F650" w14:textId="77777777" w:rsidR="001C1E7D" w:rsidRDefault="001C1E7D" w:rsidP="00425177">
      <w:pPr>
        <w:spacing w:after="0" w:line="240" w:lineRule="auto"/>
      </w:pPr>
      <w:r>
        <w:separator/>
      </w:r>
    </w:p>
  </w:endnote>
  <w:endnote w:type="continuationSeparator" w:id="0">
    <w:p w14:paraId="0FF0C7B2" w14:textId="77777777" w:rsidR="001C1E7D" w:rsidRDefault="001C1E7D" w:rsidP="0042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tilliumweb-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54837"/>
      <w:docPartObj>
        <w:docPartGallery w:val="Page Numbers (Bottom of Page)"/>
        <w:docPartUnique/>
      </w:docPartObj>
    </w:sdtPr>
    <w:sdtEndPr/>
    <w:sdtContent>
      <w:p w14:paraId="07222FCA" w14:textId="77777777" w:rsidR="00425177" w:rsidRDefault="00425177">
        <w:pPr>
          <w:pStyle w:val="Pidipagina"/>
          <w:jc w:val="center"/>
        </w:pPr>
        <w:r>
          <w:fldChar w:fldCharType="begin"/>
        </w:r>
        <w:r>
          <w:instrText>PAGE   \* MERGEFORMAT</w:instrText>
        </w:r>
        <w:r>
          <w:fldChar w:fldCharType="separate"/>
        </w:r>
        <w:r w:rsidR="002E4989">
          <w:rPr>
            <w:noProof/>
          </w:rPr>
          <w:t>16</w:t>
        </w:r>
        <w:r>
          <w:fldChar w:fldCharType="end"/>
        </w:r>
      </w:p>
    </w:sdtContent>
  </w:sdt>
  <w:p w14:paraId="45901812" w14:textId="77777777" w:rsidR="00425177" w:rsidRDefault="004251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8FB7" w14:textId="77777777" w:rsidR="001C1E7D" w:rsidRDefault="001C1E7D" w:rsidP="00425177">
      <w:pPr>
        <w:spacing w:after="0" w:line="240" w:lineRule="auto"/>
      </w:pPr>
      <w:r>
        <w:separator/>
      </w:r>
    </w:p>
  </w:footnote>
  <w:footnote w:type="continuationSeparator" w:id="0">
    <w:p w14:paraId="00AF075B" w14:textId="77777777" w:rsidR="001C1E7D" w:rsidRDefault="001C1E7D" w:rsidP="0042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876"/>
    <w:multiLevelType w:val="multilevel"/>
    <w:tmpl w:val="E9B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D6110"/>
    <w:multiLevelType w:val="hybridMultilevel"/>
    <w:tmpl w:val="DD22F07A"/>
    <w:lvl w:ilvl="0" w:tplc="FD182170">
      <w:numFmt w:val="bullet"/>
      <w:lvlText w:val="•"/>
      <w:lvlJc w:val="left"/>
      <w:pPr>
        <w:ind w:left="1553" w:hanging="140"/>
      </w:pPr>
      <w:rPr>
        <w:rFonts w:ascii="Arial Unicode MS" w:eastAsia="Arial Unicode MS" w:hAnsi="Arial Unicode MS" w:cs="Arial Unicode MS" w:hint="default"/>
        <w:w w:val="107"/>
        <w:sz w:val="22"/>
        <w:szCs w:val="22"/>
      </w:rPr>
    </w:lvl>
    <w:lvl w:ilvl="1" w:tplc="0C3CCA64">
      <w:numFmt w:val="bullet"/>
      <w:lvlText w:val="•"/>
      <w:lvlJc w:val="left"/>
      <w:pPr>
        <w:ind w:left="2153" w:hanging="238"/>
      </w:pPr>
      <w:rPr>
        <w:rFonts w:ascii="Arial Unicode MS" w:eastAsia="Arial Unicode MS" w:hAnsi="Arial Unicode MS" w:cs="Arial Unicode MS" w:hint="default"/>
        <w:w w:val="107"/>
        <w:sz w:val="22"/>
        <w:szCs w:val="22"/>
      </w:rPr>
    </w:lvl>
    <w:lvl w:ilvl="2" w:tplc="D3DC2458">
      <w:numFmt w:val="bullet"/>
      <w:lvlText w:val="•"/>
      <w:lvlJc w:val="left"/>
      <w:pPr>
        <w:ind w:left="3242" w:hanging="238"/>
      </w:pPr>
      <w:rPr>
        <w:rFonts w:hint="default"/>
      </w:rPr>
    </w:lvl>
    <w:lvl w:ilvl="3" w:tplc="C4AC7F8A">
      <w:numFmt w:val="bullet"/>
      <w:lvlText w:val="•"/>
      <w:lvlJc w:val="left"/>
      <w:pPr>
        <w:ind w:left="4324" w:hanging="238"/>
      </w:pPr>
      <w:rPr>
        <w:rFonts w:hint="default"/>
      </w:rPr>
    </w:lvl>
    <w:lvl w:ilvl="4" w:tplc="32008F70">
      <w:numFmt w:val="bullet"/>
      <w:lvlText w:val="•"/>
      <w:lvlJc w:val="left"/>
      <w:pPr>
        <w:ind w:left="5406" w:hanging="238"/>
      </w:pPr>
      <w:rPr>
        <w:rFonts w:hint="default"/>
      </w:rPr>
    </w:lvl>
    <w:lvl w:ilvl="5" w:tplc="60FE6DC4">
      <w:numFmt w:val="bullet"/>
      <w:lvlText w:val="•"/>
      <w:lvlJc w:val="left"/>
      <w:pPr>
        <w:ind w:left="6488" w:hanging="238"/>
      </w:pPr>
      <w:rPr>
        <w:rFonts w:hint="default"/>
      </w:rPr>
    </w:lvl>
    <w:lvl w:ilvl="6" w:tplc="7660D4AA">
      <w:numFmt w:val="bullet"/>
      <w:lvlText w:val="•"/>
      <w:lvlJc w:val="left"/>
      <w:pPr>
        <w:ind w:left="7571" w:hanging="238"/>
      </w:pPr>
      <w:rPr>
        <w:rFonts w:hint="default"/>
      </w:rPr>
    </w:lvl>
    <w:lvl w:ilvl="7" w:tplc="3628061A">
      <w:numFmt w:val="bullet"/>
      <w:lvlText w:val="•"/>
      <w:lvlJc w:val="left"/>
      <w:pPr>
        <w:ind w:left="8653" w:hanging="238"/>
      </w:pPr>
      <w:rPr>
        <w:rFonts w:hint="default"/>
      </w:rPr>
    </w:lvl>
    <w:lvl w:ilvl="8" w:tplc="7422A60E">
      <w:numFmt w:val="bullet"/>
      <w:lvlText w:val="•"/>
      <w:lvlJc w:val="left"/>
      <w:pPr>
        <w:ind w:left="9735" w:hanging="238"/>
      </w:pPr>
      <w:rPr>
        <w:rFonts w:hint="default"/>
      </w:rPr>
    </w:lvl>
  </w:abstractNum>
  <w:abstractNum w:abstractNumId="2" w15:restartNumberingAfterBreak="0">
    <w:nsid w:val="274241A9"/>
    <w:multiLevelType w:val="multilevel"/>
    <w:tmpl w:val="4808DC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F5F024E"/>
    <w:multiLevelType w:val="hybridMultilevel"/>
    <w:tmpl w:val="674436F6"/>
    <w:lvl w:ilvl="0" w:tplc="1CAE8366">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D0399"/>
    <w:multiLevelType w:val="hybridMultilevel"/>
    <w:tmpl w:val="A978EA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D12AE5"/>
    <w:multiLevelType w:val="multilevel"/>
    <w:tmpl w:val="AB84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519B4"/>
    <w:multiLevelType w:val="hybridMultilevel"/>
    <w:tmpl w:val="C4E87F8E"/>
    <w:lvl w:ilvl="0" w:tplc="924262E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B5A3B"/>
    <w:multiLevelType w:val="hybridMultilevel"/>
    <w:tmpl w:val="42369A4E"/>
    <w:lvl w:ilvl="0" w:tplc="0410000F">
      <w:start w:val="1"/>
      <w:numFmt w:val="decimal"/>
      <w:lvlText w:val="%1."/>
      <w:lvlJc w:val="left"/>
      <w:pPr>
        <w:ind w:left="720" w:hanging="360"/>
      </w:pPr>
    </w:lvl>
    <w:lvl w:ilvl="1" w:tplc="0FC697E2">
      <w:numFmt w:val="bullet"/>
      <w:lvlText w:val="–"/>
      <w:lvlJc w:val="left"/>
      <w:pPr>
        <w:ind w:left="1440" w:hanging="360"/>
      </w:pPr>
      <w:rPr>
        <w:rFonts w:ascii="titilliumweb-r" w:eastAsia="Times New Roman" w:hAnsi="titilliumweb-r"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58207C"/>
    <w:multiLevelType w:val="hybridMultilevel"/>
    <w:tmpl w:val="85E655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A61BDA"/>
    <w:multiLevelType w:val="multilevel"/>
    <w:tmpl w:val="6D4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878E9"/>
    <w:multiLevelType w:val="hybridMultilevel"/>
    <w:tmpl w:val="C0088C36"/>
    <w:lvl w:ilvl="0" w:tplc="50764D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2736FEC"/>
    <w:multiLevelType w:val="multilevel"/>
    <w:tmpl w:val="F0D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11"/>
  </w:num>
  <w:num w:numId="5">
    <w:abstractNumId w:val="0"/>
  </w:num>
  <w:num w:numId="6">
    <w:abstractNumId w:val="2"/>
  </w:num>
  <w:num w:numId="7">
    <w:abstractNumId w:val="1"/>
  </w:num>
  <w:num w:numId="8">
    <w:abstractNumId w:val="7"/>
  </w:num>
  <w:num w:numId="9">
    <w:abstractNumId w:val="8"/>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40"/>
    <w:rsid w:val="00027A94"/>
    <w:rsid w:val="0003048F"/>
    <w:rsid w:val="000339D0"/>
    <w:rsid w:val="00044BBC"/>
    <w:rsid w:val="000600C2"/>
    <w:rsid w:val="00094B5E"/>
    <w:rsid w:val="00097AEA"/>
    <w:rsid w:val="001702DF"/>
    <w:rsid w:val="001B304D"/>
    <w:rsid w:val="001C1E7D"/>
    <w:rsid w:val="001D6ECF"/>
    <w:rsid w:val="001F309C"/>
    <w:rsid w:val="002000BD"/>
    <w:rsid w:val="00203DA9"/>
    <w:rsid w:val="002049F2"/>
    <w:rsid w:val="00205CEC"/>
    <w:rsid w:val="0023177E"/>
    <w:rsid w:val="0026024B"/>
    <w:rsid w:val="002E4989"/>
    <w:rsid w:val="00300F17"/>
    <w:rsid w:val="00311714"/>
    <w:rsid w:val="00327DC9"/>
    <w:rsid w:val="003407AE"/>
    <w:rsid w:val="0034789B"/>
    <w:rsid w:val="003524AE"/>
    <w:rsid w:val="00370186"/>
    <w:rsid w:val="003E1437"/>
    <w:rsid w:val="003F7C89"/>
    <w:rsid w:val="00425177"/>
    <w:rsid w:val="00430ED5"/>
    <w:rsid w:val="00441E40"/>
    <w:rsid w:val="00444BB7"/>
    <w:rsid w:val="004616B0"/>
    <w:rsid w:val="004709FE"/>
    <w:rsid w:val="00472219"/>
    <w:rsid w:val="00490989"/>
    <w:rsid w:val="0049468E"/>
    <w:rsid w:val="004A1CE0"/>
    <w:rsid w:val="004B7830"/>
    <w:rsid w:val="004C4347"/>
    <w:rsid w:val="004F3F5E"/>
    <w:rsid w:val="004F7990"/>
    <w:rsid w:val="0050663E"/>
    <w:rsid w:val="00511316"/>
    <w:rsid w:val="00527CC2"/>
    <w:rsid w:val="00580CC0"/>
    <w:rsid w:val="005816C6"/>
    <w:rsid w:val="00587890"/>
    <w:rsid w:val="005E438F"/>
    <w:rsid w:val="006256AA"/>
    <w:rsid w:val="006506E1"/>
    <w:rsid w:val="00664858"/>
    <w:rsid w:val="0068408F"/>
    <w:rsid w:val="006B110A"/>
    <w:rsid w:val="006D0181"/>
    <w:rsid w:val="006D3918"/>
    <w:rsid w:val="006D4BC9"/>
    <w:rsid w:val="006F3ADA"/>
    <w:rsid w:val="0075157A"/>
    <w:rsid w:val="00777FA7"/>
    <w:rsid w:val="0079430B"/>
    <w:rsid w:val="007E30C1"/>
    <w:rsid w:val="007F5AAF"/>
    <w:rsid w:val="007F69E1"/>
    <w:rsid w:val="00856439"/>
    <w:rsid w:val="0087513B"/>
    <w:rsid w:val="00886DEB"/>
    <w:rsid w:val="008965A4"/>
    <w:rsid w:val="0089703D"/>
    <w:rsid w:val="008A765A"/>
    <w:rsid w:val="008C30E3"/>
    <w:rsid w:val="008C4345"/>
    <w:rsid w:val="008E7AA6"/>
    <w:rsid w:val="008F10A6"/>
    <w:rsid w:val="00901767"/>
    <w:rsid w:val="0092132D"/>
    <w:rsid w:val="009236B4"/>
    <w:rsid w:val="00937854"/>
    <w:rsid w:val="00964296"/>
    <w:rsid w:val="00974ADC"/>
    <w:rsid w:val="00980F54"/>
    <w:rsid w:val="009A7CC0"/>
    <w:rsid w:val="009D6BCC"/>
    <w:rsid w:val="00A37D71"/>
    <w:rsid w:val="00A4781B"/>
    <w:rsid w:val="00A47CAB"/>
    <w:rsid w:val="00A5669E"/>
    <w:rsid w:val="00A64A84"/>
    <w:rsid w:val="00A65481"/>
    <w:rsid w:val="00A75CA3"/>
    <w:rsid w:val="00A83266"/>
    <w:rsid w:val="00AC6393"/>
    <w:rsid w:val="00B53EA3"/>
    <w:rsid w:val="00B628F8"/>
    <w:rsid w:val="00BB6F53"/>
    <w:rsid w:val="00BC7954"/>
    <w:rsid w:val="00BD5CDF"/>
    <w:rsid w:val="00BE5E1C"/>
    <w:rsid w:val="00C00125"/>
    <w:rsid w:val="00C04805"/>
    <w:rsid w:val="00C454C1"/>
    <w:rsid w:val="00C729EE"/>
    <w:rsid w:val="00C73287"/>
    <w:rsid w:val="00CD3241"/>
    <w:rsid w:val="00CF0B93"/>
    <w:rsid w:val="00CF4167"/>
    <w:rsid w:val="00D37B20"/>
    <w:rsid w:val="00D44A71"/>
    <w:rsid w:val="00D46401"/>
    <w:rsid w:val="00D51621"/>
    <w:rsid w:val="00D8014F"/>
    <w:rsid w:val="00DA6ADF"/>
    <w:rsid w:val="00DB7411"/>
    <w:rsid w:val="00E2731E"/>
    <w:rsid w:val="00E52ABC"/>
    <w:rsid w:val="00E57C65"/>
    <w:rsid w:val="00E6215C"/>
    <w:rsid w:val="00E633D6"/>
    <w:rsid w:val="00E76F67"/>
    <w:rsid w:val="00E92263"/>
    <w:rsid w:val="00EF0EF3"/>
    <w:rsid w:val="00F07053"/>
    <w:rsid w:val="00F17690"/>
    <w:rsid w:val="00F404F6"/>
    <w:rsid w:val="00F45272"/>
    <w:rsid w:val="00F460EE"/>
    <w:rsid w:val="00F93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A275"/>
  <w15:chartTrackingRefBased/>
  <w15:docId w15:val="{A98FE553-50B0-49AB-946A-7880FC58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5481"/>
  </w:style>
  <w:style w:type="paragraph" w:styleId="Titolo4">
    <w:name w:val="heading 4"/>
    <w:basedOn w:val="Normale"/>
    <w:next w:val="Normale"/>
    <w:link w:val="Titolo4Carattere"/>
    <w:uiPriority w:val="9"/>
    <w:semiHidden/>
    <w:unhideWhenUsed/>
    <w:qFormat/>
    <w:rsid w:val="00097AE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link w:val="Titolo5Carattere"/>
    <w:uiPriority w:val="1"/>
    <w:qFormat/>
    <w:rsid w:val="008C30E3"/>
    <w:pPr>
      <w:widowControl w:val="0"/>
      <w:autoSpaceDE w:val="0"/>
      <w:autoSpaceDN w:val="0"/>
      <w:spacing w:after="0" w:line="240" w:lineRule="auto"/>
      <w:ind w:left="2453"/>
      <w:outlineLvl w:val="4"/>
    </w:pPr>
    <w:rPr>
      <w:rFonts w:ascii="Arial Unicode MS" w:eastAsia="Arial Unicode MS" w:hAnsi="Arial Unicode MS" w:cs="Arial Unicode M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1"/>
    <w:rsid w:val="008C30E3"/>
    <w:rPr>
      <w:rFonts w:ascii="Arial Unicode MS" w:eastAsia="Arial Unicode MS" w:hAnsi="Arial Unicode MS" w:cs="Arial Unicode MS"/>
      <w:sz w:val="24"/>
      <w:szCs w:val="24"/>
      <w:lang w:val="en-US"/>
    </w:rPr>
  </w:style>
  <w:style w:type="paragraph" w:styleId="Corpotesto">
    <w:name w:val="Body Text"/>
    <w:basedOn w:val="Normale"/>
    <w:link w:val="CorpotestoCarattere"/>
    <w:uiPriority w:val="1"/>
    <w:qFormat/>
    <w:rsid w:val="008C30E3"/>
    <w:pPr>
      <w:widowControl w:val="0"/>
      <w:autoSpaceDE w:val="0"/>
      <w:autoSpaceDN w:val="0"/>
      <w:spacing w:after="0" w:line="240" w:lineRule="auto"/>
    </w:pPr>
    <w:rPr>
      <w:rFonts w:ascii="Arial Unicode MS" w:eastAsia="Arial Unicode MS" w:hAnsi="Arial Unicode MS" w:cs="Arial Unicode MS"/>
      <w:lang w:val="en-US"/>
    </w:rPr>
  </w:style>
  <w:style w:type="character" w:customStyle="1" w:styleId="CorpotestoCarattere">
    <w:name w:val="Corpo testo Carattere"/>
    <w:basedOn w:val="Carpredefinitoparagrafo"/>
    <w:link w:val="Corpotesto"/>
    <w:uiPriority w:val="1"/>
    <w:rsid w:val="008C30E3"/>
    <w:rPr>
      <w:rFonts w:ascii="Arial Unicode MS" w:eastAsia="Arial Unicode MS" w:hAnsi="Arial Unicode MS" w:cs="Arial Unicode MS"/>
      <w:lang w:val="en-US"/>
    </w:rPr>
  </w:style>
  <w:style w:type="table" w:customStyle="1" w:styleId="TableNormal">
    <w:name w:val="Table Normal"/>
    <w:uiPriority w:val="2"/>
    <w:semiHidden/>
    <w:unhideWhenUsed/>
    <w:qFormat/>
    <w:rsid w:val="009D6B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6BCC"/>
    <w:pPr>
      <w:widowControl w:val="0"/>
      <w:autoSpaceDE w:val="0"/>
      <w:autoSpaceDN w:val="0"/>
      <w:spacing w:before="75" w:after="0" w:line="240" w:lineRule="auto"/>
    </w:pPr>
    <w:rPr>
      <w:rFonts w:ascii="Arial" w:eastAsia="Arial" w:hAnsi="Arial" w:cs="Arial"/>
      <w:lang w:val="en-US"/>
    </w:rPr>
  </w:style>
  <w:style w:type="paragraph" w:styleId="Paragrafoelenco">
    <w:name w:val="List Paragraph"/>
    <w:basedOn w:val="Normale"/>
    <w:uiPriority w:val="34"/>
    <w:qFormat/>
    <w:rsid w:val="00311714"/>
    <w:pPr>
      <w:ind w:left="720"/>
      <w:contextualSpacing/>
    </w:pPr>
  </w:style>
  <w:style w:type="character" w:customStyle="1" w:styleId="Titolo4Carattere">
    <w:name w:val="Titolo 4 Carattere"/>
    <w:basedOn w:val="Carpredefinitoparagrafo"/>
    <w:link w:val="Titolo4"/>
    <w:uiPriority w:val="9"/>
    <w:semiHidden/>
    <w:rsid w:val="00097AEA"/>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097A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7AEA"/>
    <w:rPr>
      <w:b/>
      <w:bCs/>
    </w:rPr>
  </w:style>
  <w:style w:type="character" w:styleId="Enfasicorsivo">
    <w:name w:val="Emphasis"/>
    <w:basedOn w:val="Carpredefinitoparagrafo"/>
    <w:uiPriority w:val="20"/>
    <w:qFormat/>
    <w:rsid w:val="00097AEA"/>
    <w:rPr>
      <w:i/>
      <w:iCs/>
    </w:rPr>
  </w:style>
  <w:style w:type="character" w:styleId="Collegamentoipertestuale">
    <w:name w:val="Hyperlink"/>
    <w:basedOn w:val="Carpredefinitoparagrafo"/>
    <w:uiPriority w:val="99"/>
    <w:unhideWhenUsed/>
    <w:rsid w:val="004616B0"/>
    <w:rPr>
      <w:color w:val="0000FF"/>
      <w:u w:val="single"/>
    </w:rPr>
  </w:style>
  <w:style w:type="paragraph" w:customStyle="1" w:styleId="Standard">
    <w:name w:val="Standard"/>
    <w:rsid w:val="00C732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4251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5177"/>
  </w:style>
  <w:style w:type="paragraph" w:styleId="Pidipagina">
    <w:name w:val="footer"/>
    <w:basedOn w:val="Normale"/>
    <w:link w:val="PidipaginaCarattere"/>
    <w:uiPriority w:val="99"/>
    <w:unhideWhenUsed/>
    <w:rsid w:val="004251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5177"/>
  </w:style>
  <w:style w:type="character" w:styleId="Menzionenonrisolta">
    <w:name w:val="Unresolved Mention"/>
    <w:basedOn w:val="Carpredefinitoparagrafo"/>
    <w:uiPriority w:val="99"/>
    <w:semiHidden/>
    <w:unhideWhenUsed/>
    <w:rsid w:val="00E57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3463">
      <w:bodyDiv w:val="1"/>
      <w:marLeft w:val="0"/>
      <w:marRight w:val="0"/>
      <w:marTop w:val="0"/>
      <w:marBottom w:val="0"/>
      <w:divBdr>
        <w:top w:val="none" w:sz="0" w:space="0" w:color="auto"/>
        <w:left w:val="none" w:sz="0" w:space="0" w:color="auto"/>
        <w:bottom w:val="none" w:sz="0" w:space="0" w:color="auto"/>
        <w:right w:val="none" w:sz="0" w:space="0" w:color="auto"/>
      </w:divBdr>
    </w:div>
    <w:div w:id="870344710">
      <w:bodyDiv w:val="1"/>
      <w:marLeft w:val="0"/>
      <w:marRight w:val="0"/>
      <w:marTop w:val="0"/>
      <w:marBottom w:val="0"/>
      <w:divBdr>
        <w:top w:val="none" w:sz="0" w:space="0" w:color="auto"/>
        <w:left w:val="none" w:sz="0" w:space="0" w:color="auto"/>
        <w:bottom w:val="none" w:sz="0" w:space="0" w:color="auto"/>
        <w:right w:val="none" w:sz="0" w:space="0" w:color="auto"/>
      </w:divBdr>
    </w:div>
    <w:div w:id="1950161693">
      <w:bodyDiv w:val="1"/>
      <w:marLeft w:val="0"/>
      <w:marRight w:val="0"/>
      <w:marTop w:val="0"/>
      <w:marBottom w:val="0"/>
      <w:divBdr>
        <w:top w:val="none" w:sz="0" w:space="0" w:color="auto"/>
        <w:left w:val="none" w:sz="0" w:space="0" w:color="auto"/>
        <w:bottom w:val="none" w:sz="0" w:space="0" w:color="auto"/>
        <w:right w:val="none" w:sz="0" w:space="0" w:color="auto"/>
      </w:divBdr>
    </w:div>
    <w:div w:id="19763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federico2.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4372</Words>
  <Characters>24925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user</cp:lastModifiedBy>
  <cp:revision>9</cp:revision>
  <dcterms:created xsi:type="dcterms:W3CDTF">2022-01-20T21:59:00Z</dcterms:created>
  <dcterms:modified xsi:type="dcterms:W3CDTF">2022-01-21T07:37:00Z</dcterms:modified>
</cp:coreProperties>
</file>